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AEFE1" w14:textId="3FCF409C" w:rsidR="00384B16" w:rsidRDefault="007D07C4" w:rsidP="00384B16">
      <w:pPr>
        <w:pStyle w:val="KeinLeerraum"/>
      </w:pPr>
      <w:r>
        <w:rPr>
          <w:noProof/>
        </w:rPr>
        <w:drawing>
          <wp:anchor distT="0" distB="0" distL="114300" distR="114300" simplePos="0" relativeHeight="251662336" behindDoc="1" locked="0" layoutInCell="1" allowOverlap="1" wp14:anchorId="4DC9AB0D" wp14:editId="0CEE739F">
            <wp:simplePos x="0" y="0"/>
            <wp:positionH relativeFrom="page">
              <wp:align>right</wp:align>
            </wp:positionH>
            <wp:positionV relativeFrom="paragraph">
              <wp:posOffset>-898208</wp:posOffset>
            </wp:positionV>
            <wp:extent cx="7586804" cy="3187732"/>
            <wp:effectExtent l="0" t="0" r="0" b="0"/>
            <wp:wrapNone/>
            <wp:docPr id="791699471" name="Grafik 791699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0">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p w14:paraId="62F466C9" w14:textId="77777777" w:rsidR="007D07C4" w:rsidRDefault="007D07C4" w:rsidP="00384B16">
      <w:pPr>
        <w:pStyle w:val="berschrift1"/>
      </w:pPr>
    </w:p>
    <w:p w14:paraId="1A63A2B4" w14:textId="77777777" w:rsidR="007D07C4" w:rsidRPr="007D07C4" w:rsidRDefault="007D07C4" w:rsidP="00384B16">
      <w:pPr>
        <w:pStyle w:val="berschrift1"/>
        <w:rPr>
          <w:sz w:val="28"/>
          <w:szCs w:val="28"/>
        </w:rPr>
      </w:pPr>
      <w:bookmarkStart w:id="0" w:name="_Hlk147054906"/>
    </w:p>
    <w:p w14:paraId="7A8FA348" w14:textId="77777777" w:rsidR="007D07C4" w:rsidRPr="007D07C4" w:rsidRDefault="007D07C4" w:rsidP="00384B16">
      <w:pPr>
        <w:pStyle w:val="berschrift1"/>
        <w:rPr>
          <w:sz w:val="28"/>
          <w:szCs w:val="28"/>
        </w:rPr>
      </w:pPr>
    </w:p>
    <w:bookmarkEnd w:id="0"/>
    <w:p w14:paraId="292CE64A" w14:textId="442C824D" w:rsidR="00E16312" w:rsidRPr="00384B16" w:rsidRDefault="00F47DB2" w:rsidP="00384B16">
      <w:pPr>
        <w:pStyle w:val="berschrift1"/>
        <w:rPr>
          <w:rFonts w:ascii="Avenir Next LT Pro" w:hAnsi="Avenir Next LT Pro"/>
          <w:b/>
          <w:bCs/>
          <w:szCs w:val="36"/>
        </w:rPr>
      </w:pPr>
      <w:r>
        <w:t xml:space="preserve">Größter Spielwarenhändler Europas auf </w:t>
      </w:r>
      <w:r>
        <w:br/>
        <w:t>Wachstumskurs</w:t>
      </w:r>
      <w:r w:rsidR="00384B16" w:rsidRPr="00384B16">
        <w:t xml:space="preserve"> im</w:t>
      </w:r>
      <w:r>
        <w:t xml:space="preserve"> innovativen</w:t>
      </w:r>
      <w:r w:rsidR="00384B16" w:rsidRPr="00384B16">
        <w:t xml:space="preserve"> Stadtteil</w:t>
      </w:r>
      <w:r>
        <w:t>-</w:t>
      </w:r>
      <w:r>
        <w:br/>
      </w:r>
      <w:proofErr w:type="spellStart"/>
      <w:r w:rsidR="00384B16" w:rsidRPr="00384B16">
        <w:t>zentrum</w:t>
      </w:r>
      <w:proofErr w:type="spellEnd"/>
      <w:r>
        <w:rPr>
          <w:rFonts w:ascii="Avenir Next LT Pro" w:hAnsi="Avenir Next LT Pro"/>
          <w:b/>
          <w:bCs/>
          <w:szCs w:val="36"/>
        </w:rPr>
        <w:t xml:space="preserve"> </w:t>
      </w:r>
      <w:r w:rsidR="00384B16" w:rsidRPr="009908FA">
        <w:rPr>
          <w:b/>
          <w:bCs/>
          <w:szCs w:val="36"/>
        </w:rPr>
        <w:t>ZAM</w:t>
      </w:r>
      <w:r w:rsidR="00384B16" w:rsidRPr="00092661">
        <w:rPr>
          <w:rFonts w:ascii="Avenir Next LT Pro" w:hAnsi="Avenir Next LT Pro"/>
          <w:b/>
          <w:bCs/>
          <w:szCs w:val="36"/>
        </w:rPr>
        <w:t xml:space="preserve"> </w:t>
      </w:r>
      <w:r w:rsidR="00384B16" w:rsidRPr="00F47DB2">
        <w:rPr>
          <w:rFonts w:ascii="Avenir Next LT Pro" w:hAnsi="Avenir Next LT Pro"/>
          <w:bCs/>
          <w:szCs w:val="36"/>
        </w:rPr>
        <w:t>der</w:t>
      </w:r>
      <w:r w:rsidR="00384B16">
        <w:rPr>
          <w:rFonts w:ascii="Avenir Next LT Pro" w:hAnsi="Avenir Next LT Pro"/>
          <w:b/>
          <w:bCs/>
          <w:szCs w:val="36"/>
        </w:rPr>
        <w:t xml:space="preserve"> </w:t>
      </w:r>
      <w:r w:rsidR="00384B16" w:rsidRPr="009908FA">
        <w:rPr>
          <w:b/>
          <w:bCs/>
          <w:szCs w:val="36"/>
        </w:rPr>
        <w:t>ROSA-ALSCHER Group</w:t>
      </w:r>
      <w:r w:rsidR="00481C7E" w:rsidRPr="00B938BA">
        <w:tab/>
      </w:r>
    </w:p>
    <w:p w14:paraId="3A8B5E34" w14:textId="68F3C538" w:rsidR="00E16312" w:rsidRDefault="00E16312" w:rsidP="00E16312">
      <w:pPr>
        <w:pStyle w:val="Default"/>
      </w:pPr>
      <w:bookmarkStart w:id="1" w:name="_Hlk147054955"/>
    </w:p>
    <w:bookmarkEnd w:id="1"/>
    <w:p w14:paraId="3FCB432C" w14:textId="21FCC7A9" w:rsidR="00C64FA8" w:rsidRPr="00AA130D" w:rsidRDefault="00C64FA8" w:rsidP="00384B16">
      <w:pPr>
        <w:pStyle w:val="berschrift2"/>
        <w:rPr>
          <w:rFonts w:ascii="Avenir Next Medium" w:eastAsiaTheme="minorEastAsia" w:hAnsi="Avenir Next Medium" w:cs="Arial"/>
          <w:b w:val="0"/>
          <w:szCs w:val="24"/>
        </w:rPr>
      </w:pPr>
      <w:r w:rsidRPr="00AA130D">
        <w:rPr>
          <w:rFonts w:ascii="Avenir Next Medium" w:eastAsiaTheme="minorEastAsia" w:hAnsi="Avenir Next Medium" w:cs="Arial"/>
          <w:b w:val="0"/>
          <w:szCs w:val="24"/>
        </w:rPr>
        <w:t>Smyths Toys als marktführender Anbieter für Spielwaren und Babyartikel in Europa wird seinen 3. Superstore in München im ZAM eröffnen, dem Mittelpunkt des zukunftsweisenden Stadtteils München-Freiham.</w:t>
      </w:r>
    </w:p>
    <w:p w14:paraId="0D26E18E" w14:textId="40E8C412" w:rsidR="00384B16" w:rsidRPr="00AA130D" w:rsidRDefault="002C4CE6" w:rsidP="00384B16">
      <w:pPr>
        <w:pStyle w:val="berschrift2"/>
        <w:rPr>
          <w:rFonts w:ascii="Avenir Next Medium" w:eastAsiaTheme="minorEastAsia" w:hAnsi="Avenir Next Medium" w:cs="Arial"/>
          <w:b w:val="0"/>
          <w:szCs w:val="24"/>
        </w:rPr>
      </w:pPr>
      <w:r w:rsidRPr="00AA130D">
        <w:rPr>
          <w:rFonts w:ascii="Avenir Next Medium" w:eastAsiaTheme="minorEastAsia" w:hAnsi="Avenir Next Medium" w:cs="Arial"/>
          <w:b w:val="0"/>
          <w:szCs w:val="24"/>
        </w:rPr>
        <w:t>Die innovative</w:t>
      </w:r>
      <w:r w:rsidR="00384B16" w:rsidRPr="00AA130D">
        <w:rPr>
          <w:rFonts w:ascii="Avenir Next Medium" w:eastAsiaTheme="minorEastAsia" w:hAnsi="Avenir Next Medium" w:cs="Arial"/>
          <w:b w:val="0"/>
          <w:szCs w:val="24"/>
        </w:rPr>
        <w:t xml:space="preserve"> Projektentwicklung</w:t>
      </w:r>
      <w:r>
        <w:t xml:space="preserve"> </w:t>
      </w:r>
      <w:r w:rsidRPr="00AA130D">
        <w:rPr>
          <w:rFonts w:ascii="Avenir Next Medium" w:eastAsiaTheme="minorEastAsia" w:hAnsi="Avenir Next Medium" w:cs="Arial"/>
          <w:b w:val="0"/>
          <w:szCs w:val="24"/>
        </w:rPr>
        <w:t xml:space="preserve">ZAM wurde von </w:t>
      </w:r>
      <w:r w:rsidR="00C13F7B" w:rsidRPr="00AA130D">
        <w:rPr>
          <w:rFonts w:ascii="Avenir Next Medium" w:eastAsiaTheme="minorEastAsia" w:hAnsi="Avenir Next Medium" w:cs="Arial"/>
          <w:b w:val="0"/>
          <w:szCs w:val="24"/>
        </w:rPr>
        <w:t xml:space="preserve">der </w:t>
      </w:r>
      <w:r w:rsidRPr="00AA130D">
        <w:rPr>
          <w:rFonts w:ascii="Avenir Next Medium" w:eastAsiaTheme="minorEastAsia" w:hAnsi="Avenir Next Medium" w:cs="Arial"/>
          <w:b w:val="0"/>
          <w:szCs w:val="24"/>
        </w:rPr>
        <w:t>ROSA-ALSCHER Group</w:t>
      </w:r>
      <w:r w:rsidR="00384B16" w:rsidRPr="00AA130D">
        <w:rPr>
          <w:rFonts w:ascii="Avenir Next Medium" w:eastAsiaTheme="minorEastAsia" w:hAnsi="Avenir Next Medium" w:cs="Arial"/>
          <w:b w:val="0"/>
          <w:szCs w:val="24"/>
        </w:rPr>
        <w:t xml:space="preserve"> als </w:t>
      </w:r>
      <w:r w:rsidRPr="00AA130D">
        <w:rPr>
          <w:rFonts w:ascii="Avenir Next Medium" w:eastAsiaTheme="minorEastAsia" w:hAnsi="Avenir Next Medium" w:cs="Arial"/>
          <w:b w:val="0"/>
          <w:szCs w:val="24"/>
        </w:rPr>
        <w:t>Zentrum</w:t>
      </w:r>
      <w:r w:rsidR="00384B16" w:rsidRPr="00AA130D">
        <w:rPr>
          <w:rFonts w:ascii="Avenir Next Medium" w:eastAsiaTheme="minorEastAsia" w:hAnsi="Avenir Next Medium" w:cs="Arial"/>
          <w:b w:val="0"/>
          <w:szCs w:val="24"/>
        </w:rPr>
        <w:t xml:space="preserve"> </w:t>
      </w:r>
      <w:r w:rsidRPr="00AA130D">
        <w:rPr>
          <w:rFonts w:ascii="Avenir Next Medium" w:eastAsiaTheme="minorEastAsia" w:hAnsi="Avenir Next Medium" w:cs="Arial"/>
          <w:b w:val="0"/>
          <w:szCs w:val="24"/>
        </w:rPr>
        <w:t xml:space="preserve">für </w:t>
      </w:r>
      <w:r w:rsidR="00384B16" w:rsidRPr="00AA130D">
        <w:rPr>
          <w:rFonts w:ascii="Avenir Next Medium" w:eastAsiaTheme="minorEastAsia" w:hAnsi="Avenir Next Medium" w:cs="Arial"/>
          <w:b w:val="0"/>
          <w:szCs w:val="24"/>
        </w:rPr>
        <w:t>eine der aktuell europaweit größten Quartiersentwicklungen in München-Freiham geplant</w:t>
      </w:r>
      <w:r w:rsidR="00C13F7B" w:rsidRPr="00AA130D">
        <w:rPr>
          <w:rFonts w:ascii="Avenir Next Medium" w:eastAsiaTheme="minorEastAsia" w:hAnsi="Avenir Next Medium" w:cs="Arial"/>
          <w:b w:val="0"/>
          <w:szCs w:val="24"/>
        </w:rPr>
        <w:t xml:space="preserve"> und</w:t>
      </w:r>
      <w:r w:rsidR="00384B16" w:rsidRPr="00AA130D">
        <w:rPr>
          <w:rFonts w:ascii="Avenir Next Medium" w:eastAsiaTheme="minorEastAsia" w:hAnsi="Avenir Next Medium" w:cs="Arial"/>
          <w:b w:val="0"/>
          <w:szCs w:val="24"/>
        </w:rPr>
        <w:t xml:space="preserve"> errichtet</w:t>
      </w:r>
      <w:r w:rsidR="00C13F7B" w:rsidRPr="00AA130D">
        <w:rPr>
          <w:rFonts w:ascii="Avenir Next Medium" w:eastAsiaTheme="minorEastAsia" w:hAnsi="Avenir Next Medium" w:cs="Arial"/>
          <w:b w:val="0"/>
          <w:szCs w:val="24"/>
        </w:rPr>
        <w:t>, der langfristige Mietvertrag mit Smyths Toys repräsentiert einen weiteren Meilenstein der erfolgreichen Vermarktung</w:t>
      </w:r>
      <w:r w:rsidR="00384B16" w:rsidRPr="00AA130D">
        <w:rPr>
          <w:rFonts w:ascii="Avenir Next Medium" w:eastAsiaTheme="minorEastAsia" w:hAnsi="Avenir Next Medium" w:cs="Arial"/>
          <w:b w:val="0"/>
          <w:szCs w:val="24"/>
        </w:rPr>
        <w:t>.</w:t>
      </w:r>
    </w:p>
    <w:p w14:paraId="418BE586" w14:textId="77777777" w:rsidR="00E16312" w:rsidRDefault="00E16312" w:rsidP="00384B16">
      <w:pPr>
        <w:pStyle w:val="KeinLeerraum"/>
      </w:pPr>
    </w:p>
    <w:p w14:paraId="62B7102A" w14:textId="77777777" w:rsidR="0057516D" w:rsidRPr="00384B16" w:rsidRDefault="0057516D" w:rsidP="00384B16">
      <w:pPr>
        <w:pStyle w:val="KeinLeerraum"/>
      </w:pPr>
    </w:p>
    <w:p w14:paraId="76A82EB4" w14:textId="77777777" w:rsidR="00E16312" w:rsidRPr="00384B16" w:rsidRDefault="00E16312" w:rsidP="00384B16">
      <w:pPr>
        <w:pStyle w:val="KeinLeerraum"/>
      </w:pPr>
    </w:p>
    <w:p w14:paraId="09B73C87" w14:textId="0A97AC61" w:rsidR="00384B16" w:rsidRDefault="00384B16" w:rsidP="00384B16">
      <w:pPr>
        <w:pStyle w:val="KeinLeerraum"/>
      </w:pPr>
      <w:r w:rsidRPr="00294918">
        <w:t xml:space="preserve">München, </w:t>
      </w:r>
      <w:r w:rsidR="00C64FA8">
        <w:t>0</w:t>
      </w:r>
      <w:r w:rsidR="002D29FE">
        <w:t>5</w:t>
      </w:r>
      <w:r w:rsidRPr="00294918">
        <w:t>.</w:t>
      </w:r>
      <w:r w:rsidR="00C64FA8">
        <w:t>10</w:t>
      </w:r>
      <w:r w:rsidRPr="00294918">
        <w:t>.2023</w:t>
      </w:r>
    </w:p>
    <w:p w14:paraId="075DC23E" w14:textId="77777777" w:rsidR="00384B16" w:rsidRPr="004B66B4" w:rsidRDefault="00384B16" w:rsidP="00384B16">
      <w:pPr>
        <w:pStyle w:val="KeinLeerraum"/>
      </w:pPr>
    </w:p>
    <w:p w14:paraId="4B102EA0" w14:textId="0CC41408" w:rsidR="00C13F7B" w:rsidRDefault="00C13F7B" w:rsidP="00384B16">
      <w:pPr>
        <w:pStyle w:val="KeinLeerraum"/>
      </w:pPr>
      <w:r>
        <w:t xml:space="preserve">Die attraktive Erweiterung des Branchen-Mixes im neuen Stadtteilzentrum ZAM </w:t>
      </w:r>
      <w:r w:rsidR="00040337">
        <w:t>infolge der</w:t>
      </w:r>
      <w:r>
        <w:t xml:space="preserve"> Vermietung von 2.300 qm Gewerbefläche</w:t>
      </w:r>
      <w:r w:rsidR="00040337">
        <w:t xml:space="preserve"> durch die ROSA-ALSCHER Group</w:t>
      </w:r>
      <w:r>
        <w:t xml:space="preserve"> </w:t>
      </w:r>
      <w:r w:rsidR="00040337">
        <w:t>an Smyths Toys steigert gleichermaßen die</w:t>
      </w:r>
      <w:r w:rsidR="00040337" w:rsidRPr="00040337">
        <w:t xml:space="preserve"> </w:t>
      </w:r>
      <w:r w:rsidR="00040337">
        <w:t>Standortattraktivität für die zukünftigen Anwohner</w:t>
      </w:r>
      <w:r w:rsidR="00724A73">
        <w:t xml:space="preserve"> und Besucher</w:t>
      </w:r>
      <w:r w:rsidR="00040337">
        <w:t xml:space="preserve"> als auch die </w:t>
      </w:r>
      <w:r w:rsidR="00040337" w:rsidRPr="00040337">
        <w:t xml:space="preserve">„Kopplungsgewinne“ </w:t>
      </w:r>
      <w:r w:rsidR="00040337">
        <w:t xml:space="preserve">aller </w:t>
      </w:r>
      <w:r w:rsidR="00FF1B6A">
        <w:t xml:space="preserve">dort </w:t>
      </w:r>
      <w:r w:rsidR="00040337">
        <w:t xml:space="preserve">präsenten Gewerbeunternehmen. </w:t>
      </w:r>
    </w:p>
    <w:p w14:paraId="0112F066" w14:textId="77777777" w:rsidR="00C13F7B" w:rsidRDefault="00C13F7B" w:rsidP="00384B16">
      <w:pPr>
        <w:pStyle w:val="KeinLeerraum"/>
      </w:pPr>
    </w:p>
    <w:p w14:paraId="1749520E" w14:textId="0D2885B0" w:rsidR="00040337" w:rsidRDefault="00040337" w:rsidP="00384B16">
      <w:pPr>
        <w:pStyle w:val="KeinLeerraum"/>
      </w:pPr>
      <w:r>
        <w:t xml:space="preserve">Smyths Toys ist </w:t>
      </w:r>
      <w:r w:rsidR="003709BC">
        <w:t xml:space="preserve">Marktführer </w:t>
      </w:r>
      <w:r w:rsidR="00887D7C">
        <w:t>in Europa</w:t>
      </w:r>
      <w:r w:rsidR="002040B4">
        <w:t xml:space="preserve"> im stationären und internetbasierten Handel mit Spielwaren und Babyartikeln. Das</w:t>
      </w:r>
      <w:r w:rsidR="000D6783">
        <w:t xml:space="preserve"> von 4 Brüdern geleitete</w:t>
      </w:r>
      <w:r w:rsidR="002040B4">
        <w:t xml:space="preserve"> </w:t>
      </w:r>
      <w:r w:rsidR="00FC382F">
        <w:t xml:space="preserve">Familienunternehmen mit Stammsitz Glasgow/Irland erzielt mit &gt;4.000 Mitarbeitern und &gt;200 Filialen einen Jahresumsatz von &gt; 1 Mrd. EUR. In München ist Smyths Toys bereits mit Superstores in </w:t>
      </w:r>
      <w:r w:rsidR="00FC382F" w:rsidRPr="00FC382F">
        <w:t>Freimann und auf der Schwanthalerhöhe erfolgreich vertreten.</w:t>
      </w:r>
      <w:r w:rsidR="00FC382F">
        <w:t xml:space="preserve"> Die Eröffnung des 3. Superstore</w:t>
      </w:r>
      <w:r w:rsidR="00D06D85">
        <w:t>s</w:t>
      </w:r>
      <w:r w:rsidR="00FC382F">
        <w:t xml:space="preserve"> im ZAM in Freiham ist in der 2. Jahreshälfte 2024 vorgesehen. </w:t>
      </w:r>
    </w:p>
    <w:p w14:paraId="35317758" w14:textId="77777777" w:rsidR="00040337" w:rsidRDefault="00040337" w:rsidP="00384B16">
      <w:pPr>
        <w:pStyle w:val="KeinLeerraum"/>
      </w:pPr>
    </w:p>
    <w:p w14:paraId="735241B5" w14:textId="0597D81D" w:rsidR="00E5206E" w:rsidRDefault="00FF1B6A" w:rsidP="005B077C">
      <w:pPr>
        <w:pStyle w:val="KeinLeerraum"/>
        <w:rPr>
          <w:rFonts w:eastAsia="Times New Roman"/>
        </w:rPr>
      </w:pPr>
      <w:r w:rsidRPr="00E5206E">
        <w:t xml:space="preserve">Das Smyths Toys-Team um </w:t>
      </w:r>
      <w:r w:rsidR="00FC382F" w:rsidRPr="00E5206E">
        <w:t>Christian Nitsche</w:t>
      </w:r>
      <w:r w:rsidRPr="00E5206E">
        <w:t>,</w:t>
      </w:r>
      <w:r w:rsidR="00FC382F" w:rsidRPr="00E5206E">
        <w:t xml:space="preserve"> </w:t>
      </w:r>
      <w:proofErr w:type="spellStart"/>
      <w:r w:rsidR="00FC382F" w:rsidRPr="00E5206E">
        <w:t>Director</w:t>
      </w:r>
      <w:proofErr w:type="spellEnd"/>
      <w:r w:rsidR="00FC382F" w:rsidRPr="00E5206E">
        <w:t xml:space="preserve"> Real Estate Central Europe</w:t>
      </w:r>
      <w:r w:rsidRPr="00E5206E">
        <w:t xml:space="preserve">, </w:t>
      </w:r>
      <w:r w:rsidR="005B077C" w:rsidRPr="00E5206E">
        <w:t xml:space="preserve">konnte u. a. durch die </w:t>
      </w:r>
      <w:r w:rsidR="009A7C94">
        <w:t xml:space="preserve">hochwertige Architektur und Bauausführung sowie die </w:t>
      </w:r>
      <w:r w:rsidR="00E5206E">
        <w:t>Lage des ZAM im Westen Münchens in einem Einzugsgebiet mit ca. 610.000 Menschen und einem überdurchschnittlichem Kaufkraftindex für diesen Standort gewonnen werden. Darüber hinaus verfügt das ZAM über eine erstklassige Standorterreichbarkeit</w:t>
      </w:r>
      <w:r w:rsidR="004F25D4">
        <w:t>. D</w:t>
      </w:r>
      <w:r w:rsidR="00E5206E">
        <w:t xml:space="preserve">as zukunftsweisende Mobilitätskonzept der ROSA-ALSCHER Group wurde bereits mit </w:t>
      </w:r>
      <w:r w:rsidR="004F25D4">
        <w:t xml:space="preserve">der </w:t>
      </w:r>
      <w:r w:rsidR="009A7C94">
        <w:t>Auszeichnung</w:t>
      </w:r>
      <w:r w:rsidR="00E5206E">
        <w:t xml:space="preserve"> „</w:t>
      </w:r>
      <w:proofErr w:type="spellStart"/>
      <w:r w:rsidR="00E5206E" w:rsidRPr="006059E3">
        <w:t>Pre</w:t>
      </w:r>
      <w:proofErr w:type="spellEnd"/>
      <w:r w:rsidR="00E5206E" w:rsidRPr="006059E3">
        <w:t xml:space="preserve">-Certified </w:t>
      </w:r>
      <w:proofErr w:type="spellStart"/>
      <w:r w:rsidR="00E5206E" w:rsidRPr="006059E3">
        <w:t>Good</w:t>
      </w:r>
      <w:proofErr w:type="spellEnd"/>
      <w:r w:rsidR="00E5206E" w:rsidRPr="006059E3">
        <w:t xml:space="preserve"> Mobility in Platin – in der Kategorie Quartier 2023</w:t>
      </w:r>
      <w:r w:rsidR="00E5206E">
        <w:t xml:space="preserve">“ </w:t>
      </w:r>
      <w:r w:rsidR="009A7C94">
        <w:t>honoriert</w:t>
      </w:r>
      <w:r w:rsidR="00E5206E">
        <w:t>.</w:t>
      </w:r>
    </w:p>
    <w:p w14:paraId="30BA62B8" w14:textId="77777777" w:rsidR="00E5206E" w:rsidRDefault="00E5206E" w:rsidP="005B077C">
      <w:pPr>
        <w:pStyle w:val="KeinLeerraum"/>
        <w:rPr>
          <w:rFonts w:eastAsia="Times New Roman"/>
        </w:rPr>
      </w:pPr>
    </w:p>
    <w:p w14:paraId="6F6EBFF6" w14:textId="486CF9E9" w:rsidR="009A7C94" w:rsidRDefault="00D06D85" w:rsidP="00184EBC">
      <w:pPr>
        <w:pStyle w:val="KeinLeerraum"/>
      </w:pPr>
      <w:r>
        <w:lastRenderedPageBreak/>
        <w:t xml:space="preserve">Die Projektentwicklung </w:t>
      </w:r>
      <w:r w:rsidR="00384B16">
        <w:t>ZAM</w:t>
      </w:r>
      <w:r>
        <w:t xml:space="preserve"> der ROSA-ALSCHER Group bietet</w:t>
      </w:r>
      <w:r w:rsidR="00384B16">
        <w:t xml:space="preserve"> </w:t>
      </w:r>
      <w:r w:rsidR="00184EBC">
        <w:t>mit einem</w:t>
      </w:r>
      <w:r>
        <w:t xml:space="preserve"> besonders attraktiven</w:t>
      </w:r>
      <w:r w:rsidR="00384B16">
        <w:t xml:space="preserve"> Nutzungsmix</w:t>
      </w:r>
      <w:r>
        <w:t xml:space="preserve"> für ein urbanes Zentrum</w:t>
      </w:r>
      <w:r w:rsidR="00384B16">
        <w:t>, ein</w:t>
      </w:r>
      <w:r w:rsidR="00184EBC">
        <w:t>em</w:t>
      </w:r>
      <w:r w:rsidR="00384B16">
        <w:t xml:space="preserve"> überzeugende</w:t>
      </w:r>
      <w:r w:rsidR="00184EBC">
        <w:t>n</w:t>
      </w:r>
      <w:r w:rsidR="00384B16">
        <w:t xml:space="preserve"> Nachhaltigkeitskonzept und ideale</w:t>
      </w:r>
      <w:r w:rsidR="00184EBC">
        <w:t>r</w:t>
      </w:r>
      <w:r w:rsidR="00384B16">
        <w:t xml:space="preserve"> Flächenflexibilität</w:t>
      </w:r>
      <w:r w:rsidR="00184EBC">
        <w:t xml:space="preserve"> w</w:t>
      </w:r>
      <w:r>
        <w:t xml:space="preserve">eitere überzeugenden </w:t>
      </w:r>
      <w:r w:rsidR="00893906">
        <w:t>Standort</w:t>
      </w:r>
      <w:r w:rsidR="00724A73">
        <w:t>vorteile</w:t>
      </w:r>
      <w:r w:rsidRPr="00AB3CE9">
        <w:t>.</w:t>
      </w:r>
      <w:r>
        <w:t xml:space="preserve"> </w:t>
      </w:r>
      <w:r w:rsidRPr="00A359B8">
        <w:t>Richard van</w:t>
      </w:r>
      <w:r>
        <w:t xml:space="preserve"> </w:t>
      </w:r>
      <w:r w:rsidRPr="00A359B8">
        <w:t>de</w:t>
      </w:r>
      <w:r>
        <w:t xml:space="preserve"> </w:t>
      </w:r>
      <w:r w:rsidRPr="00A359B8">
        <w:t>Beek</w:t>
      </w:r>
      <w:r>
        <w:t xml:space="preserve">, </w:t>
      </w:r>
      <w:r w:rsidRPr="00A359B8">
        <w:t>Senior</w:t>
      </w:r>
      <w:r>
        <w:t xml:space="preserve"> </w:t>
      </w:r>
      <w:r w:rsidRPr="00A359B8">
        <w:t>Leasing</w:t>
      </w:r>
      <w:r>
        <w:t xml:space="preserve"> </w:t>
      </w:r>
      <w:r w:rsidRPr="00A359B8">
        <w:t>Manager</w:t>
      </w:r>
      <w:r>
        <w:t xml:space="preserve"> der ROSA-ALSCHER Group: „</w:t>
      </w:r>
      <w:r w:rsidR="00FC382F" w:rsidRPr="00AB3CE9">
        <w:t>Wir freuen uns außerordentlich</w:t>
      </w:r>
      <w:r w:rsidRPr="00AB3CE9">
        <w:t xml:space="preserve">, </w:t>
      </w:r>
      <w:r w:rsidR="00FC382F" w:rsidRPr="00AB3CE9">
        <w:t>mit Smyths Toys</w:t>
      </w:r>
      <w:r w:rsidRPr="00AB3CE9">
        <w:t xml:space="preserve"> einen weiteren, langfristigen Großmieter</w:t>
      </w:r>
      <w:r w:rsidR="00FC382F" w:rsidRPr="00AB3CE9">
        <w:t xml:space="preserve"> für </w:t>
      </w:r>
      <w:r w:rsidRPr="00AB3CE9">
        <w:t>das</w:t>
      </w:r>
      <w:r w:rsidR="00FC382F" w:rsidRPr="00AB3CE9">
        <w:t xml:space="preserve"> ZAM gewonnen zu haben. </w:t>
      </w:r>
      <w:r w:rsidR="00E029D7" w:rsidRPr="00AB3CE9">
        <w:t xml:space="preserve">Dieser marktführende Spielwaren- und Babyartikel-Sortimenter </w:t>
      </w:r>
      <w:r w:rsidR="00AB3CE9">
        <w:t>ist</w:t>
      </w:r>
      <w:r w:rsidR="00E029D7" w:rsidRPr="00AB3CE9">
        <w:t xml:space="preserve"> </w:t>
      </w:r>
      <w:r w:rsidR="00FC382F" w:rsidRPr="00AB3CE9">
        <w:t>eine</w:t>
      </w:r>
      <w:r w:rsidR="00E029D7" w:rsidRPr="00AB3CE9">
        <w:t xml:space="preserve"> </w:t>
      </w:r>
      <w:r w:rsidR="00875CAD">
        <w:t xml:space="preserve">außerordentlich </w:t>
      </w:r>
      <w:r w:rsidR="00E029D7" w:rsidRPr="00AB3CE9">
        <w:t>attraktive</w:t>
      </w:r>
      <w:r w:rsidR="00FC382F" w:rsidRPr="00AB3CE9">
        <w:t xml:space="preserve"> Bereicherung für </w:t>
      </w:r>
      <w:r w:rsidR="00AB3CE9">
        <w:t>das</w:t>
      </w:r>
      <w:r w:rsidR="00FC382F" w:rsidRPr="00AB3CE9">
        <w:t xml:space="preserve"> Einkaufsquartier </w:t>
      </w:r>
      <w:r w:rsidR="00AB3CE9">
        <w:t xml:space="preserve">und </w:t>
      </w:r>
      <w:r w:rsidR="00724A73">
        <w:t>wird</w:t>
      </w:r>
      <w:r w:rsidR="00AB3CE9">
        <w:t xml:space="preserve"> nicht nur die </w:t>
      </w:r>
      <w:r w:rsidR="00724A73">
        <w:t>jüngeren</w:t>
      </w:r>
      <w:r w:rsidR="00AB3CE9">
        <w:t xml:space="preserve"> Anwohner und Besucher besonders erfreuen</w:t>
      </w:r>
      <w:r w:rsidR="000F6D3A">
        <w:t>.</w:t>
      </w:r>
      <w:r w:rsidR="00184EBC">
        <w:t xml:space="preserve"> E</w:t>
      </w:r>
      <w:r w:rsidR="00384B16">
        <w:t xml:space="preserve">ntgegen dem Markttrend </w:t>
      </w:r>
      <w:r w:rsidR="00893906">
        <w:t xml:space="preserve">wurde </w:t>
      </w:r>
      <w:r w:rsidR="00384B16">
        <w:t xml:space="preserve">zwischenzeitlich </w:t>
      </w:r>
      <w:r w:rsidR="00893906">
        <w:t xml:space="preserve">durch den </w:t>
      </w:r>
      <w:r w:rsidR="00875CAD">
        <w:t xml:space="preserve">überaus </w:t>
      </w:r>
      <w:r w:rsidR="00384B16">
        <w:t>synergetischen Branchen-Mix (führende</w:t>
      </w:r>
      <w:r w:rsidR="00B34F3A">
        <w:t xml:space="preserve"> </w:t>
      </w:r>
      <w:r w:rsidR="00384B16">
        <w:t>Lebensmitteleinzelhändler</w:t>
      </w:r>
      <w:r w:rsidR="00893906">
        <w:t>,</w:t>
      </w:r>
      <w:r w:rsidR="00B34F3A">
        <w:t xml:space="preserve"> </w:t>
      </w:r>
      <w:r w:rsidR="00B34F3A" w:rsidRPr="00B34F3A">
        <w:t>Mode-, Haushalts- und Lifestyle-</w:t>
      </w:r>
      <w:r w:rsidR="00B34F3A">
        <w:t>Anbieter</w:t>
      </w:r>
      <w:r w:rsidR="00B34F3A" w:rsidRPr="00B34F3A">
        <w:t>,</w:t>
      </w:r>
      <w:r w:rsidR="00B34F3A">
        <w:t xml:space="preserve"> </w:t>
      </w:r>
      <w:r w:rsidR="00384B16">
        <w:t xml:space="preserve">Drogeriemärkte, Apotheke, Erlebnisgastronomie etc.) </w:t>
      </w:r>
      <w:r w:rsidR="00893906">
        <w:t xml:space="preserve">bereits ein Vermietungsstand von </w:t>
      </w:r>
      <w:r w:rsidR="00893906" w:rsidRPr="00AB3CE9">
        <w:t>über 70% der Gewerbeflächen</w:t>
      </w:r>
      <w:r w:rsidR="00893906">
        <w:t xml:space="preserve"> </w:t>
      </w:r>
      <w:r w:rsidR="00384B16">
        <w:t>erreicht.</w:t>
      </w:r>
      <w:r w:rsidR="000F6D3A">
        <w:t>“</w:t>
      </w:r>
    </w:p>
    <w:p w14:paraId="2036AA24" w14:textId="77777777" w:rsidR="009A7C94" w:rsidRDefault="009A7C94" w:rsidP="00384B16">
      <w:pPr>
        <w:pStyle w:val="KeinLeerraum"/>
      </w:pPr>
    </w:p>
    <w:p w14:paraId="59AFAC82" w14:textId="17BC4639" w:rsidR="00D9769E" w:rsidRPr="009A7C94" w:rsidRDefault="00384B16" w:rsidP="009A7C94">
      <w:pPr>
        <w:pStyle w:val="KeinLeerraum"/>
      </w:pPr>
      <w:r>
        <w:t>Die ROSA-ALSCHER Group hat das ZAM</w:t>
      </w:r>
      <w:r w:rsidR="00C065C9">
        <w:t xml:space="preserve"> </w:t>
      </w:r>
      <w:r>
        <w:t>als multifunktionales Stadtteilzentrum</w:t>
      </w:r>
      <w:r w:rsidR="00C065C9">
        <w:t xml:space="preserve"> mit einem attraktiven Gebäudeensemble</w:t>
      </w:r>
      <w:r>
        <w:t xml:space="preserve"> in </w:t>
      </w:r>
      <w:r w:rsidR="00724A73">
        <w:t>bewährter</w:t>
      </w:r>
      <w:r>
        <w:t xml:space="preserve"> Zusammenarbeit mit der Landeshauptstadt München entwickelt mit insgesamt 27.000 qm Gewerbefläche, 18.500 qm Bürofläche und 470 Mietwohnungen. </w:t>
      </w:r>
      <w:r w:rsidRPr="00B7534A">
        <w:t xml:space="preserve">Nach den Grundsätzen der Inklusion erfolgt eine nachhaltige Stadtentwicklung, die ökonomischen, ökologischen und sozialen </w:t>
      </w:r>
      <w:r>
        <w:t>Werten</w:t>
      </w:r>
      <w:r w:rsidRPr="00B7534A">
        <w:t xml:space="preserve"> gleichermaßen gerecht wird.</w:t>
      </w:r>
      <w:r>
        <w:t xml:space="preserve"> Die Inbetriebnahme des ZAM wird in der 2. Jahreshälfte 2024 realisiert. </w:t>
      </w:r>
    </w:p>
    <w:p w14:paraId="69260415" w14:textId="77777777" w:rsidR="007D07C4" w:rsidRDefault="007D07C4" w:rsidP="009908FA">
      <w:pPr>
        <w:pStyle w:val="KeinLeerraum"/>
      </w:pPr>
    </w:p>
    <w:p w14:paraId="6EEE2DB9" w14:textId="77777777" w:rsidR="007D07C4" w:rsidRDefault="007D07C4" w:rsidP="009908FA">
      <w:pPr>
        <w:pStyle w:val="KeinLeerraum"/>
      </w:pPr>
    </w:p>
    <w:p w14:paraId="6545AD21" w14:textId="77777777" w:rsidR="009908FA" w:rsidRDefault="009908FA" w:rsidP="009908FA">
      <w:pPr>
        <w:pStyle w:val="KeinLeerraum"/>
      </w:pPr>
    </w:p>
    <w:p w14:paraId="1C4469EA" w14:textId="77777777" w:rsidR="009908FA" w:rsidRDefault="009908FA" w:rsidP="009908FA">
      <w:pPr>
        <w:pStyle w:val="KeinLeerraum"/>
      </w:pPr>
    </w:p>
    <w:p w14:paraId="1EC6F4F6" w14:textId="77777777" w:rsidR="009908FA" w:rsidRDefault="009908FA" w:rsidP="009908FA">
      <w:pPr>
        <w:pStyle w:val="KeinLeerraum"/>
      </w:pPr>
    </w:p>
    <w:p w14:paraId="6734C3DC" w14:textId="77777777" w:rsidR="009908FA" w:rsidRDefault="009908FA" w:rsidP="009908FA">
      <w:pPr>
        <w:pStyle w:val="KeinLeerraum"/>
      </w:pPr>
    </w:p>
    <w:p w14:paraId="07759972" w14:textId="77777777" w:rsidR="007D07C4" w:rsidRDefault="007D07C4" w:rsidP="009908FA">
      <w:pPr>
        <w:pStyle w:val="KeinLeerraum"/>
      </w:pPr>
    </w:p>
    <w:p w14:paraId="4E5D0C6E" w14:textId="71CB3B86" w:rsidR="005F1B6E" w:rsidRPr="00995C75" w:rsidRDefault="005F1B6E" w:rsidP="00CA79BD">
      <w:pPr>
        <w:ind w:left="-284"/>
        <w:rPr>
          <w:rFonts w:ascii="Avenir Next" w:hAnsi="Avenir Next" w:cs="Avenir Next"/>
          <w:b/>
          <w:bCs/>
          <w:caps/>
          <w:color w:val="AB1B75"/>
          <w:szCs w:val="20"/>
        </w:rPr>
      </w:pPr>
      <w:r w:rsidRPr="00995C75">
        <w:rPr>
          <w:rFonts w:ascii="Avenir Next" w:hAnsi="Avenir Next" w:cs="Avenir Next"/>
          <w:b/>
          <w:bCs/>
          <w:caps/>
          <w:color w:val="AB1B75"/>
          <w:szCs w:val="20"/>
        </w:rPr>
        <w:t>Kontaktdaten / pressekontakt</w:t>
      </w:r>
    </w:p>
    <w:tbl>
      <w:tblPr>
        <w:tblStyle w:val="Tabellenraster"/>
        <w:tblW w:w="9815"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1"/>
        <w:gridCol w:w="4624"/>
      </w:tblGrid>
      <w:tr w:rsidR="00AB3DE0" w:rsidRPr="005F1B6E" w14:paraId="033297F8" w14:textId="4D4CB381" w:rsidTr="00CA79BD">
        <w:tc>
          <w:tcPr>
            <w:tcW w:w="5191" w:type="dxa"/>
          </w:tcPr>
          <w:p w14:paraId="058E50D7" w14:textId="05A3237C" w:rsidR="00AB3DE0" w:rsidRPr="00D314A4" w:rsidRDefault="000A2072" w:rsidP="00CA79BD">
            <w:pPr>
              <w:ind w:left="40"/>
              <w:rPr>
                <w:rFonts w:ascii="Avenir Next" w:hAnsi="Avenir Next" w:cs="Arial"/>
                <w:b/>
                <w:szCs w:val="20"/>
                <w:lang w:val="en-US"/>
              </w:rPr>
            </w:pPr>
            <w:r w:rsidRPr="00D314A4">
              <w:rPr>
                <w:rFonts w:ascii="Avenir Next" w:hAnsi="Avenir Next" w:cs="Arial"/>
                <w:b/>
                <w:szCs w:val="20"/>
                <w:lang w:val="en-US"/>
              </w:rPr>
              <w:t>Silvia Wolf</w:t>
            </w:r>
          </w:p>
          <w:p w14:paraId="7C19C1F4" w14:textId="417C3DA5" w:rsidR="00AB3DE0" w:rsidRPr="00D314A4" w:rsidRDefault="00623D8C" w:rsidP="00CA79BD">
            <w:pPr>
              <w:ind w:left="40"/>
              <w:rPr>
                <w:rFonts w:ascii="Avenir Next" w:hAnsi="Avenir Next" w:cs="Arial"/>
                <w:szCs w:val="20"/>
                <w:lang w:val="en-US"/>
              </w:rPr>
            </w:pPr>
            <w:r w:rsidRPr="009222AF">
              <w:rPr>
                <w:rFonts w:ascii="Avenir Next LT Pro" w:eastAsia="Times New Roman" w:hAnsi="Avenir Next LT Pro" w:cs="Arial"/>
                <w:color w:val="20215E"/>
                <w:szCs w:val="20"/>
                <w:lang w:val="en-US"/>
              </w:rPr>
              <w:t xml:space="preserve">Head of Acquisition and Business </w:t>
            </w:r>
            <w:r w:rsidRPr="00384B16">
              <w:rPr>
                <w:rFonts w:ascii="Avenir Next LT Pro" w:eastAsia="Times New Roman" w:hAnsi="Avenir Next LT Pro" w:cs="Arial"/>
                <w:szCs w:val="20"/>
                <w:lang w:val="en-US"/>
              </w:rPr>
              <w:t>Development</w:t>
            </w:r>
            <w:r w:rsidRPr="00384B16">
              <w:rPr>
                <w:rFonts w:ascii="Avenir Next" w:hAnsi="Avenir Next" w:cs="Arial"/>
                <w:szCs w:val="20"/>
                <w:lang w:val="en-US"/>
              </w:rPr>
              <w:t xml:space="preserve"> </w:t>
            </w:r>
          </w:p>
        </w:tc>
        <w:tc>
          <w:tcPr>
            <w:tcW w:w="4624"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02"/>
            </w:tblGrid>
            <w:tr w:rsidR="008B5980" w:rsidRPr="00294918" w14:paraId="29D0614E" w14:textId="77777777" w:rsidTr="00AD5A2D">
              <w:trPr>
                <w:tblCellSpacing w:w="15" w:type="dxa"/>
              </w:trPr>
              <w:tc>
                <w:tcPr>
                  <w:tcW w:w="0" w:type="auto"/>
                  <w:tcMar>
                    <w:top w:w="90" w:type="dxa"/>
                    <w:left w:w="0" w:type="dxa"/>
                    <w:bottom w:w="0" w:type="dxa"/>
                    <w:right w:w="0" w:type="dxa"/>
                  </w:tcMar>
                  <w:hideMark/>
                </w:tcPr>
                <w:p w14:paraId="06A2ACEB" w14:textId="77777777" w:rsidR="008B5980" w:rsidRPr="00294918" w:rsidRDefault="008B5980" w:rsidP="008B5980">
                  <w:pPr>
                    <w:spacing w:after="0" w:line="240" w:lineRule="auto"/>
                    <w:rPr>
                      <w:rFonts w:ascii="Avenir Next LT Pro" w:eastAsia="Times New Roman" w:hAnsi="Avenir Next LT Pro" w:cs="Times New Roman"/>
                      <w:szCs w:val="20"/>
                    </w:rPr>
                  </w:pPr>
                  <w:r w:rsidRPr="00294918">
                    <w:rPr>
                      <w:rFonts w:ascii="Avenir Next LT Pro" w:eastAsia="Times New Roman" w:hAnsi="Avenir Next LT Pro" w:cs="Arial"/>
                      <w:b/>
                      <w:bCs/>
                      <w:color w:val="20215E"/>
                      <w:szCs w:val="20"/>
                    </w:rPr>
                    <w:t>ROSA</w:t>
                  </w:r>
                  <w:r w:rsidRPr="00294918">
                    <w:rPr>
                      <w:rFonts w:ascii="Avenir Next LT Pro" w:eastAsia="Times New Roman" w:hAnsi="Avenir Next LT Pro" w:cs="Arial"/>
                      <w:b/>
                      <w:bCs/>
                      <w:color w:val="20215E"/>
                      <w:szCs w:val="20"/>
                    </w:rPr>
                    <w:noBreakHyphen/>
                    <w:t>ALSCHER</w:t>
                  </w:r>
                  <w:r>
                    <w:rPr>
                      <w:rFonts w:ascii="Avenir Next LT Pro" w:eastAsia="Times New Roman" w:hAnsi="Avenir Next LT Pro" w:cs="Arial"/>
                      <w:b/>
                      <w:bCs/>
                      <w:color w:val="20215E"/>
                      <w:szCs w:val="20"/>
                    </w:rPr>
                    <w:t xml:space="preserve"> </w:t>
                  </w:r>
                  <w:r w:rsidRPr="00294918">
                    <w:rPr>
                      <w:rFonts w:ascii="Avenir Next LT Pro" w:eastAsia="Times New Roman" w:hAnsi="Avenir Next LT Pro" w:cs="Arial"/>
                      <w:b/>
                      <w:bCs/>
                      <w:color w:val="20215E"/>
                      <w:szCs w:val="20"/>
                    </w:rPr>
                    <w:t>Management</w:t>
                  </w:r>
                  <w:r>
                    <w:rPr>
                      <w:rFonts w:ascii="Avenir Next LT Pro" w:eastAsia="Times New Roman" w:hAnsi="Avenir Next LT Pro" w:cs="Arial"/>
                      <w:b/>
                      <w:bCs/>
                      <w:color w:val="20215E"/>
                      <w:szCs w:val="20"/>
                    </w:rPr>
                    <w:t xml:space="preserve"> </w:t>
                  </w:r>
                  <w:r w:rsidRPr="00294918">
                    <w:rPr>
                      <w:rFonts w:ascii="Avenir Next LT Pro" w:eastAsia="Times New Roman" w:hAnsi="Avenir Next LT Pro" w:cs="Arial"/>
                      <w:b/>
                      <w:bCs/>
                      <w:color w:val="20215E"/>
                      <w:szCs w:val="20"/>
                    </w:rPr>
                    <w:t>GmbH</w:t>
                  </w:r>
                </w:p>
              </w:tc>
            </w:tr>
            <w:tr w:rsidR="008B5980" w:rsidRPr="00294918" w14:paraId="1EEFE659" w14:textId="77777777" w:rsidTr="00AD5A2D">
              <w:trPr>
                <w:tblCellSpacing w:w="15" w:type="dxa"/>
              </w:trPr>
              <w:tc>
                <w:tcPr>
                  <w:tcW w:w="0" w:type="auto"/>
                  <w:tcMar>
                    <w:top w:w="0" w:type="dxa"/>
                    <w:left w:w="0" w:type="dxa"/>
                    <w:bottom w:w="0" w:type="dxa"/>
                    <w:right w:w="0" w:type="dxa"/>
                  </w:tcMar>
                  <w:hideMark/>
                </w:tcPr>
                <w:p w14:paraId="5538C6A1" w14:textId="579B5944" w:rsidR="008B5980" w:rsidRDefault="008B5980" w:rsidP="008B5980">
                  <w:pPr>
                    <w:spacing w:after="0" w:line="240" w:lineRule="auto"/>
                    <w:rPr>
                      <w:rFonts w:ascii="Arial" w:eastAsia="Times New Roman" w:hAnsi="Arial" w:cs="Arial"/>
                      <w:color w:val="21225E"/>
                      <w:szCs w:val="20"/>
                    </w:rPr>
                  </w:pPr>
                  <w:r w:rsidRPr="00294918">
                    <w:rPr>
                      <w:rFonts w:ascii="Avenir Next LT Pro" w:eastAsia="Times New Roman" w:hAnsi="Avenir Next LT Pro" w:cs="Arial"/>
                      <w:color w:val="21225E"/>
                      <w:szCs w:val="20"/>
                    </w:rPr>
                    <w:t>Ein</w:t>
                  </w:r>
                  <w:r>
                    <w:rPr>
                      <w:rFonts w:ascii="Avenir Next LT Pro" w:eastAsia="Times New Roman" w:hAnsi="Avenir Next LT Pro" w:cs="Arial"/>
                      <w:color w:val="21225E"/>
                      <w:szCs w:val="20"/>
                    </w:rPr>
                    <w:t xml:space="preserve"> </w:t>
                  </w:r>
                  <w:r w:rsidRPr="00384B16">
                    <w:t>Unternehmen</w:t>
                  </w:r>
                  <w:r>
                    <w:rPr>
                      <w:rFonts w:ascii="Avenir Next LT Pro" w:eastAsia="Times New Roman" w:hAnsi="Avenir Next LT Pro" w:cs="Arial"/>
                      <w:color w:val="21225E"/>
                      <w:szCs w:val="20"/>
                    </w:rPr>
                    <w:t xml:space="preserve"> </w:t>
                  </w:r>
                  <w:r w:rsidRPr="00294918">
                    <w:rPr>
                      <w:rFonts w:ascii="Avenir Next LT Pro" w:eastAsia="Times New Roman" w:hAnsi="Avenir Next LT Pro" w:cs="Arial"/>
                      <w:color w:val="21225E"/>
                      <w:szCs w:val="20"/>
                    </w:rPr>
                    <w:t>der</w:t>
                  </w:r>
                  <w:r>
                    <w:rPr>
                      <w:rFonts w:ascii="Avenir Next LT Pro" w:eastAsia="Times New Roman" w:hAnsi="Avenir Next LT Pro" w:cs="Arial"/>
                      <w:color w:val="21225E"/>
                      <w:szCs w:val="20"/>
                    </w:rPr>
                    <w:t xml:space="preserve"> </w:t>
                  </w:r>
                  <w:r w:rsidRPr="00294918">
                    <w:rPr>
                      <w:rFonts w:ascii="Avenir Next LT Pro" w:eastAsia="Times New Roman" w:hAnsi="Avenir Next LT Pro" w:cs="Arial"/>
                      <w:color w:val="21225E"/>
                      <w:szCs w:val="20"/>
                    </w:rPr>
                    <w:t>ROSA</w:t>
                  </w:r>
                  <w:r w:rsidRPr="00294918">
                    <w:rPr>
                      <w:rFonts w:ascii="Avenir Next LT Pro" w:eastAsia="Times New Roman" w:hAnsi="Avenir Next LT Pro" w:cs="Arial"/>
                      <w:color w:val="21225E"/>
                      <w:szCs w:val="20"/>
                    </w:rPr>
                    <w:noBreakHyphen/>
                    <w:t>ALSCHER</w:t>
                  </w:r>
                  <w:r>
                    <w:rPr>
                      <w:rFonts w:ascii="Avenir Next LT Pro" w:eastAsia="Times New Roman" w:hAnsi="Avenir Next LT Pro" w:cs="Arial"/>
                      <w:color w:val="21225E"/>
                      <w:szCs w:val="20"/>
                    </w:rPr>
                    <w:t xml:space="preserve"> </w:t>
                  </w:r>
                  <w:r w:rsidRPr="00294918">
                    <w:rPr>
                      <w:rFonts w:ascii="Avenir Next LT Pro" w:eastAsia="Times New Roman" w:hAnsi="Avenir Next LT Pro" w:cs="Arial"/>
                      <w:color w:val="21225E"/>
                      <w:szCs w:val="20"/>
                    </w:rPr>
                    <w:t>Group</w:t>
                  </w:r>
                  <w:r w:rsidRPr="00294918">
                    <w:rPr>
                      <w:rFonts w:ascii="Avenir Next LT Pro" w:eastAsia="Times New Roman" w:hAnsi="Avenir Next LT Pro" w:cs="Arial"/>
                      <w:color w:val="21225E"/>
                      <w:szCs w:val="20"/>
                    </w:rPr>
                    <w:br/>
                  </w:r>
                </w:p>
                <w:p w14:paraId="270C339A" w14:textId="77777777" w:rsidR="007D07C4" w:rsidRDefault="008B5980" w:rsidP="008B5980">
                  <w:pPr>
                    <w:spacing w:after="0" w:line="240" w:lineRule="auto"/>
                    <w:rPr>
                      <w:rFonts w:ascii="Avenir Next LT Pro" w:eastAsia="Times New Roman" w:hAnsi="Avenir Next LT Pro" w:cs="Arial"/>
                      <w:color w:val="21225E"/>
                      <w:szCs w:val="20"/>
                    </w:rPr>
                  </w:pPr>
                  <w:r w:rsidRPr="00294918">
                    <w:rPr>
                      <w:rFonts w:ascii="Avenir Next LT Pro" w:eastAsia="Times New Roman" w:hAnsi="Avenir Next LT Pro" w:cs="Arial"/>
                      <w:color w:val="21225E"/>
                      <w:szCs w:val="20"/>
                    </w:rPr>
                    <w:t>Walter</w:t>
                  </w:r>
                  <w:r w:rsidRPr="00294918">
                    <w:rPr>
                      <w:rFonts w:ascii="Avenir Next LT Pro" w:eastAsia="Times New Roman" w:hAnsi="Avenir Next LT Pro" w:cs="Arial"/>
                      <w:color w:val="21225E"/>
                      <w:szCs w:val="20"/>
                    </w:rPr>
                    <w:noBreakHyphen/>
                    <w:t>Gropius</w:t>
                  </w:r>
                  <w:r w:rsidRPr="00294918">
                    <w:rPr>
                      <w:rFonts w:ascii="Avenir Next LT Pro" w:eastAsia="Times New Roman" w:hAnsi="Avenir Next LT Pro" w:cs="Arial"/>
                      <w:color w:val="21225E"/>
                      <w:szCs w:val="20"/>
                    </w:rPr>
                    <w:noBreakHyphen/>
                    <w:t>Str.</w:t>
                  </w:r>
                  <w:r>
                    <w:rPr>
                      <w:rFonts w:ascii="Avenir Next LT Pro" w:eastAsia="Times New Roman" w:hAnsi="Avenir Next LT Pro" w:cs="Arial"/>
                      <w:color w:val="21225E"/>
                      <w:szCs w:val="20"/>
                    </w:rPr>
                    <w:t xml:space="preserve"> </w:t>
                  </w:r>
                  <w:r w:rsidRPr="00294918">
                    <w:rPr>
                      <w:rFonts w:ascii="Avenir Next LT Pro" w:eastAsia="Times New Roman" w:hAnsi="Avenir Next LT Pro" w:cs="Arial"/>
                      <w:color w:val="21225E"/>
                      <w:szCs w:val="20"/>
                    </w:rPr>
                    <w:t>23</w:t>
                  </w:r>
                </w:p>
                <w:p w14:paraId="0417BCAA" w14:textId="3DB0146B" w:rsidR="008B5980" w:rsidRDefault="008B5980" w:rsidP="008B5980">
                  <w:pPr>
                    <w:spacing w:after="0" w:line="240" w:lineRule="auto"/>
                    <w:rPr>
                      <w:rFonts w:ascii="Avenir Next LT Pro" w:eastAsia="Times New Roman" w:hAnsi="Avenir Next LT Pro" w:cs="Arial"/>
                      <w:color w:val="21225E"/>
                      <w:szCs w:val="20"/>
                    </w:rPr>
                  </w:pPr>
                  <w:r w:rsidRPr="00294918">
                    <w:rPr>
                      <w:rFonts w:ascii="Avenir Next LT Pro" w:eastAsia="Times New Roman" w:hAnsi="Avenir Next LT Pro" w:cs="Arial"/>
                      <w:color w:val="21225E"/>
                      <w:szCs w:val="20"/>
                    </w:rPr>
                    <w:t>80807</w:t>
                  </w:r>
                  <w:r>
                    <w:rPr>
                      <w:rFonts w:ascii="Avenir Next LT Pro" w:eastAsia="Times New Roman" w:hAnsi="Avenir Next LT Pro" w:cs="Arial"/>
                      <w:color w:val="21225E"/>
                      <w:szCs w:val="20"/>
                    </w:rPr>
                    <w:t xml:space="preserve"> </w:t>
                  </w:r>
                  <w:r w:rsidRPr="00294918">
                    <w:rPr>
                      <w:rFonts w:ascii="Avenir Next LT Pro" w:eastAsia="Times New Roman" w:hAnsi="Avenir Next LT Pro" w:cs="Arial"/>
                      <w:color w:val="21225E"/>
                      <w:szCs w:val="20"/>
                    </w:rPr>
                    <w:t>M</w:t>
                  </w:r>
                  <w:r w:rsidRPr="00294918">
                    <w:rPr>
                      <w:rFonts w:ascii="Avenir Next LT Pro" w:eastAsia="Times New Roman" w:hAnsi="Avenir Next LT Pro" w:cs="Avenir Next LT Pro"/>
                      <w:color w:val="21225E"/>
                      <w:szCs w:val="20"/>
                    </w:rPr>
                    <w:t>ü</w:t>
                  </w:r>
                  <w:r w:rsidRPr="00294918">
                    <w:rPr>
                      <w:rFonts w:ascii="Avenir Next LT Pro" w:eastAsia="Times New Roman" w:hAnsi="Avenir Next LT Pro" w:cs="Arial"/>
                      <w:color w:val="21225E"/>
                      <w:szCs w:val="20"/>
                    </w:rPr>
                    <w:t>nchen</w:t>
                  </w:r>
                </w:p>
                <w:p w14:paraId="7E0C74F6" w14:textId="77777777" w:rsidR="007D07C4" w:rsidRDefault="007D07C4" w:rsidP="008B5980">
                  <w:pPr>
                    <w:spacing w:after="0" w:line="240" w:lineRule="auto"/>
                    <w:rPr>
                      <w:rFonts w:ascii="Avenir Next LT Pro" w:eastAsia="Times New Roman" w:hAnsi="Avenir Next LT Pro" w:cs="Arial"/>
                      <w:color w:val="21225E"/>
                      <w:szCs w:val="20"/>
                    </w:rPr>
                  </w:pPr>
                </w:p>
                <w:p w14:paraId="1AA3D6C1" w14:textId="4608AD50" w:rsidR="007D07C4" w:rsidRDefault="00000000" w:rsidP="008B5980">
                  <w:pPr>
                    <w:spacing w:after="0" w:line="240" w:lineRule="auto"/>
                    <w:rPr>
                      <w:rFonts w:ascii="Avenir Next LT Pro" w:eastAsia="Times New Roman" w:hAnsi="Avenir Next LT Pro" w:cs="Arial"/>
                      <w:color w:val="21225E"/>
                      <w:szCs w:val="20"/>
                    </w:rPr>
                  </w:pPr>
                  <w:hyperlink r:id="rId11" w:tgtFrame="_blank" w:history="1">
                    <w:r w:rsidR="007D07C4" w:rsidRPr="00294918">
                      <w:rPr>
                        <w:rFonts w:ascii="Avenir Next LT Pro" w:eastAsia="Times New Roman" w:hAnsi="Avenir Next LT Pro" w:cs="Arial"/>
                        <w:color w:val="21225E"/>
                        <w:szCs w:val="20"/>
                      </w:rPr>
                      <w:t>+49</w:t>
                    </w:r>
                    <w:r w:rsidR="007D07C4">
                      <w:rPr>
                        <w:rFonts w:ascii="Avenir Next LT Pro" w:eastAsia="Times New Roman" w:hAnsi="Avenir Next LT Pro" w:cs="Arial"/>
                        <w:color w:val="21225E"/>
                        <w:szCs w:val="20"/>
                      </w:rPr>
                      <w:t xml:space="preserve"> </w:t>
                    </w:r>
                    <w:r w:rsidR="007D07C4" w:rsidRPr="00294918">
                      <w:rPr>
                        <w:rFonts w:ascii="Avenir Next LT Pro" w:eastAsia="Times New Roman" w:hAnsi="Avenir Next LT Pro" w:cs="Arial"/>
                        <w:color w:val="21225E"/>
                        <w:szCs w:val="20"/>
                      </w:rPr>
                      <w:t>152</w:t>
                    </w:r>
                    <w:r w:rsidR="007D07C4">
                      <w:rPr>
                        <w:rFonts w:ascii="Avenir Next LT Pro" w:eastAsia="Times New Roman" w:hAnsi="Avenir Next LT Pro" w:cs="Arial"/>
                        <w:color w:val="21225E"/>
                        <w:szCs w:val="20"/>
                      </w:rPr>
                      <w:t xml:space="preserve"> </w:t>
                    </w:r>
                    <w:r w:rsidR="007D07C4" w:rsidRPr="00294918">
                      <w:rPr>
                        <w:rFonts w:ascii="Avenir Next LT Pro" w:eastAsia="Times New Roman" w:hAnsi="Avenir Next LT Pro" w:cs="Arial"/>
                        <w:color w:val="21225E"/>
                        <w:szCs w:val="20"/>
                      </w:rPr>
                      <w:t>389</w:t>
                    </w:r>
                    <w:r w:rsidR="007D07C4">
                      <w:rPr>
                        <w:rFonts w:ascii="Avenir Next LT Pro" w:eastAsia="Times New Roman" w:hAnsi="Avenir Next LT Pro" w:cs="Arial"/>
                        <w:color w:val="21225E"/>
                        <w:szCs w:val="20"/>
                      </w:rPr>
                      <w:t xml:space="preserve"> </w:t>
                    </w:r>
                    <w:r w:rsidR="007D07C4" w:rsidRPr="00294918">
                      <w:rPr>
                        <w:rFonts w:ascii="Avenir Next LT Pro" w:eastAsia="Times New Roman" w:hAnsi="Avenir Next LT Pro" w:cs="Arial"/>
                        <w:color w:val="21225E"/>
                        <w:szCs w:val="20"/>
                      </w:rPr>
                      <w:t>046</w:t>
                    </w:r>
                    <w:r w:rsidR="007D07C4">
                      <w:rPr>
                        <w:rFonts w:ascii="Avenir Next LT Pro" w:eastAsia="Times New Roman" w:hAnsi="Avenir Next LT Pro" w:cs="Arial"/>
                        <w:color w:val="21225E"/>
                        <w:szCs w:val="20"/>
                      </w:rPr>
                      <w:t xml:space="preserve"> </w:t>
                    </w:r>
                    <w:r w:rsidR="007D07C4" w:rsidRPr="00294918">
                      <w:rPr>
                        <w:rFonts w:ascii="Avenir Next LT Pro" w:eastAsia="Times New Roman" w:hAnsi="Avenir Next LT Pro" w:cs="Arial"/>
                        <w:color w:val="21225E"/>
                        <w:szCs w:val="20"/>
                      </w:rPr>
                      <w:t>75</w:t>
                    </w:r>
                  </w:hyperlink>
                </w:p>
                <w:p w14:paraId="31F5CA96" w14:textId="58F79FE7" w:rsidR="007D07C4" w:rsidRDefault="00000000" w:rsidP="008B5980">
                  <w:pPr>
                    <w:spacing w:after="0" w:line="240" w:lineRule="auto"/>
                    <w:rPr>
                      <w:rFonts w:ascii="Avenir Next LT Pro" w:eastAsia="Times New Roman" w:hAnsi="Avenir Next LT Pro" w:cs="Arial"/>
                      <w:color w:val="21225E"/>
                      <w:szCs w:val="20"/>
                    </w:rPr>
                  </w:pPr>
                  <w:hyperlink r:id="rId12" w:tgtFrame="_blank" w:history="1">
                    <w:r w:rsidR="007D07C4" w:rsidRPr="00294918">
                      <w:rPr>
                        <w:rFonts w:ascii="Avenir Next LT Pro" w:eastAsia="Times New Roman" w:hAnsi="Avenir Next LT Pro" w:cs="Arial"/>
                        <w:color w:val="21225E"/>
                        <w:szCs w:val="20"/>
                      </w:rPr>
                      <w:t>s.wolf@rosa-alscher.com</w:t>
                    </w:r>
                  </w:hyperlink>
                </w:p>
                <w:p w14:paraId="3A31AE13" w14:textId="29FB0BC7" w:rsidR="008B5980" w:rsidRPr="00294918" w:rsidRDefault="00000000" w:rsidP="007D07C4">
                  <w:pPr>
                    <w:spacing w:after="0" w:line="240" w:lineRule="auto"/>
                    <w:rPr>
                      <w:rFonts w:ascii="Avenir Next LT Pro" w:eastAsia="Times New Roman" w:hAnsi="Avenir Next LT Pro" w:cs="Times New Roman"/>
                      <w:szCs w:val="20"/>
                    </w:rPr>
                  </w:pPr>
                  <w:hyperlink r:id="rId13" w:history="1">
                    <w:r w:rsidR="007D07C4" w:rsidRPr="007D07C4">
                      <w:rPr>
                        <w:color w:val="21225E"/>
                      </w:rPr>
                      <w:t>www.rosa-alscher.com</w:t>
                    </w:r>
                  </w:hyperlink>
                </w:p>
              </w:tc>
            </w:tr>
          </w:tbl>
          <w:p w14:paraId="128F291E" w14:textId="0C8DFB2F" w:rsidR="00AB3DE0" w:rsidRPr="00D314A4" w:rsidRDefault="00AB3DE0" w:rsidP="00AB3DE0">
            <w:pPr>
              <w:rPr>
                <w:rFonts w:ascii="Avenir Next" w:hAnsi="Avenir Next" w:cs="Arial"/>
                <w:b/>
                <w:szCs w:val="20"/>
              </w:rPr>
            </w:pPr>
          </w:p>
        </w:tc>
      </w:tr>
    </w:tbl>
    <w:p w14:paraId="2B74C69F" w14:textId="70D26DBC" w:rsidR="00253F48" w:rsidRPr="007A09CF" w:rsidRDefault="00481C7E" w:rsidP="007A09CF">
      <w:pPr>
        <w:tabs>
          <w:tab w:val="left" w:pos="5480"/>
        </w:tabs>
        <w:spacing w:before="80" w:line="240" w:lineRule="auto"/>
        <w:rPr>
          <w:rFonts w:ascii="Avenir Book" w:hAnsi="Avenir Book" w:cs="Arial"/>
          <w:sz w:val="24"/>
          <w:szCs w:val="24"/>
        </w:rPr>
      </w:pPr>
      <w:r>
        <w:rPr>
          <w:rFonts w:ascii="Avenir Book" w:hAnsi="Avenir Book" w:cs="Arial"/>
          <w:noProof/>
          <w:sz w:val="24"/>
          <w:szCs w:val="24"/>
          <w:lang w:val="en-US"/>
        </w:rPr>
        <mc:AlternateContent>
          <mc:Choice Requires="wpg">
            <w:drawing>
              <wp:anchor distT="0" distB="0" distL="114300" distR="114300" simplePos="0" relativeHeight="251660288" behindDoc="0" locked="0" layoutInCell="1" allowOverlap="1" wp14:anchorId="26CEBE61" wp14:editId="0E54CBD0">
                <wp:simplePos x="0" y="0"/>
                <wp:positionH relativeFrom="column">
                  <wp:posOffset>-909139</wp:posOffset>
                </wp:positionH>
                <wp:positionV relativeFrom="paragraph">
                  <wp:posOffset>313599</wp:posOffset>
                </wp:positionV>
                <wp:extent cx="7553325" cy="2127564"/>
                <wp:effectExtent l="0" t="0" r="3175" b="6350"/>
                <wp:wrapNone/>
                <wp:docPr id="12" name="Gruppieren 12"/>
                <wp:cNvGraphicFramePr/>
                <a:graphic xmlns:a="http://schemas.openxmlformats.org/drawingml/2006/main">
                  <a:graphicData uri="http://schemas.microsoft.com/office/word/2010/wordprocessingGroup">
                    <wpg:wgp>
                      <wpg:cNvGrpSpPr/>
                      <wpg:grpSpPr>
                        <a:xfrm>
                          <a:off x="0" y="0"/>
                          <a:ext cx="7553325" cy="2127564"/>
                          <a:chOff x="0" y="0"/>
                          <a:chExt cx="7553325" cy="2127564"/>
                        </a:xfrm>
                      </wpg:grpSpPr>
                      <wps:wsp>
                        <wps:cNvPr id="6" name="Rechteck 6"/>
                        <wps:cNvSpPr/>
                        <wps:spPr>
                          <a:xfrm>
                            <a:off x="0" y="0"/>
                            <a:ext cx="7553325" cy="2127564"/>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Textfeld 10"/>
                        <wps:cNvSpPr txBox="1"/>
                        <wps:spPr>
                          <a:xfrm>
                            <a:off x="606496" y="642545"/>
                            <a:ext cx="6310265" cy="1331110"/>
                          </a:xfrm>
                          <a:prstGeom prst="rect">
                            <a:avLst/>
                          </a:prstGeom>
                          <a:noFill/>
                          <a:ln w="6350">
                            <a:noFill/>
                          </a:ln>
                        </wps:spPr>
                        <wps:txbx>
                          <w:txbxContent>
                            <w:p w14:paraId="08B73F58" w14:textId="731AFA91" w:rsidR="001965C2" w:rsidRPr="00384B16" w:rsidRDefault="001965C2">
                              <w:pPr>
                                <w:rPr>
                                  <w:rFonts w:ascii="Avenir Next" w:hAnsi="Avenir Next" w:cs="Arial"/>
                                  <w:szCs w:val="20"/>
                                </w:rPr>
                              </w:pPr>
                              <w:r w:rsidRPr="00384B16">
                                <w:rPr>
                                  <w:rFonts w:ascii="Avenir Next" w:hAnsi="Avenir Next" w:cs="Arial"/>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w:t>
                              </w:r>
                              <w:r w:rsidR="00C8249D" w:rsidRPr="00384B16">
                                <w:rPr>
                                  <w:rFonts w:ascii="Avenir Next" w:hAnsi="Avenir Next" w:cs="Arial"/>
                                  <w:szCs w:val="20"/>
                                </w:rPr>
                                <w:t xml:space="preserve"> </w:t>
                              </w:r>
                              <w:r w:rsidRPr="00384B16">
                                <w:rPr>
                                  <w:rFonts w:ascii="Avenir Next" w:hAnsi="Avenir Next" w:cs="Arial"/>
                                  <w:szCs w:val="20"/>
                                </w:rPr>
                                <w:t>Alexander Rosa-Alscher erbringt sämtliche Planungsleistungen und deckt die komplette Wertschöpfungskette von der Idee bis zur Vermarktung 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606496" y="190123"/>
                            <a:ext cx="3295461" cy="461727"/>
                          </a:xfrm>
                          <a:prstGeom prst="rect">
                            <a:avLst/>
                          </a:prstGeom>
                          <a:noFill/>
                          <a:ln w="6350">
                            <a:noFill/>
                          </a:ln>
                        </wps:spPr>
                        <wps:txbx>
                          <w:txbxContent>
                            <w:p w14:paraId="71133607" w14:textId="6E3E05C4" w:rsidR="001965C2" w:rsidRPr="00384B16" w:rsidRDefault="008B73A5" w:rsidP="001965C2">
                              <w:pPr>
                                <w:pStyle w:val="EinfAbs"/>
                                <w:rPr>
                                  <w:rFonts w:ascii="Avenir Next" w:hAnsi="Avenir Next" w:cs="Avenir Next"/>
                                  <w:b/>
                                  <w:bCs/>
                                  <w:caps/>
                                  <w:color w:val="002060"/>
                                  <w:sz w:val="20"/>
                                  <w:szCs w:val="20"/>
                                </w:rPr>
                              </w:pPr>
                              <w:r w:rsidRPr="00384B16">
                                <w:rPr>
                                  <w:rFonts w:ascii="Avenir Next" w:hAnsi="Avenir Next" w:cs="Avenir Next"/>
                                  <w:b/>
                                  <w:bCs/>
                                  <w:color w:val="002060"/>
                                  <w:sz w:val="20"/>
                                  <w:szCs w:val="20"/>
                                </w:rPr>
                                <w:t>Über die ROSA-ALSCHER Group</w:t>
                              </w:r>
                            </w:p>
                            <w:p w14:paraId="42F7F34C" w14:textId="77777777" w:rsidR="001965C2" w:rsidRPr="00384B16" w:rsidRDefault="001965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6CEBE61" id="Gruppieren 12" o:spid="_x0000_s1026" style="position:absolute;margin-left:-71.6pt;margin-top:24.7pt;width:594.75pt;height:167.5pt;z-index:251660288;mso-width-relative:margin;mso-height-relative:margin" coordsize="75533,2127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euNYgAMAAFgMAAAOAAAAZHJzL2Uyb0RvYy54bWzsV1tv0zAUfkfiP1h+Z7m0SWm0DI3BJqQx&#13;&#10;JjbEs+s4TYRjG9tdOn49x3aSXagAFcED8JL6cnwuX77zxT18se04umHatFKUODmIMWKCyqoV6xJ/&#13;&#10;uD599hwjY4moCJeClfiWGfzi6OmTw14VLJWN5BXTCJwIU/SqxI21qogiQxvWEXMgFROwWUvdEQtT&#13;&#10;vY4qTXrw3vEojeM86qWulJaUGQOrr8ImPvL+65pR+66uDbOIlxhys/6p/XPlntHRISnWmqimpUMa&#13;&#10;ZI8sOtIKCDq5ekUsQRvdfuOqa6mWRtb2gMouknXdUuZrgGqS+FE1Z1pulK9lXfRrNcEE0D7CaW+3&#13;&#10;9OLmTKsrdakBiV6tAQs/c7Vsa925X8gSbT1ktxNkbGsRhcVFls1maYYRhb00SRdZPg+g0gaQ/+Yc&#13;&#10;bV7/4GQ0Bo4epNMrIIi5w8D8GgZXDVHMQ2sKwOBSo7YqcY6RIB3Q9D2jjWX0E8pdMS42GE0omcIA&#13;&#10;YL8K0VQoKZQ29ozJDrlBiTXQ1rOJ3JwbCwmA6WjiohrJ2+q05dxPXKuwE67RDQGSr9aJP8o33VtZ&#13;&#10;hbVlFsee6uDHd5Yz914feOLC+RPSeQ5B3Qq8hrFeP7K3nDk7Lt6zGlADEqQ+4uQ5BCWUMmFDMqYh&#13;&#10;FQvLLpXduXiHznMN8Sffg4OHRY6+Q5aDvTvKfMtPh+PvJRYOTyd8ZCnsdLhrhdS7HHCoaogc7EeQ&#13;&#10;AjQOpZWsboFTWgbBMYqetvBqz4mxl0SDwoAWgWrad/CouexLLIcRRo3UX3atO3sgPexi1INildh8&#13;&#10;3hDNMOJvBLTDMpnPncT5yTxbpDDR93dW93fEpjuRwJcE9FlRP3T2lo/DWsvuI4jrsYsKW0RQiF1i&#13;&#10;avU4ObFBSUGeKTs+9mYga4rYc3GlqHPuUHXUvd5+JFoN/LagHhdybEFSPKJ5sHUnhTzeWFm3vgfu&#13;&#10;cB3wBjkIvfnbdSGB+oMwXEPqNeMVgiXggMtpUAZkty8lNIPnhu+U3RqRx/l8CUIDepnP02yeBbkc&#13;&#10;BTWfJXGaD4KazGZJEiLtrxZTQ7ueRUC1fJaFxph2wPmOVrfb1Xao8S/ms/332Aw9/5jNE2v3Z3Oy&#13;&#10;jJN09pDNs3SZzXOI564HMFiki0E6x8vF+F37yU/fRNl9yOy/8VOl/zn9ZxTa3+Pg+uovHMNV292P&#13;&#10;78+9ot/9ITj6CgAA//8DAFBLAwQUAAYACAAAACEARRGZluQAAAARAQAADwAAAGRycy9kb3ducmV2&#13;&#10;LnhtbExPS2vCQBC+F/oflin0ppuYrWjMRsQ+TlKoFqS3MTsmwexuyK5J/PddT+1l4GO+Z7YedcN6&#13;&#10;6lxtjYR4GgEjU1hVm1LC9+F9sgDmPBqFjTUk4UYO1vnjQ4apsoP5on7vSxZMjEtRQuV9m3Luioo0&#13;&#10;uqltyYTf2XYafYBdyVWHQzDXDZ9F0ZxrrE1IqLClbUXFZX/VEj4GHDZJ/NbvLuft7efw8nncxSTl&#13;&#10;89P4ugpnswLmafR/CrhvCP0hD8VO9mqUY42ESSySWeBKEEsB7M6IxDwBdpKQLIQAnmf8/5L8FwAA&#13;&#10;//8DAFBLAQItABQABgAIAAAAIQC2gziS/gAAAOEBAAATAAAAAAAAAAAAAAAAAAAAAABbQ29udGVu&#13;&#10;dF9UeXBlc10ueG1sUEsBAi0AFAAGAAgAAAAhADj9If/WAAAAlAEAAAsAAAAAAAAAAAAAAAAALwEA&#13;&#10;AF9yZWxzLy5yZWxzUEsBAi0AFAAGAAgAAAAhAKp641iAAwAAWAwAAA4AAAAAAAAAAAAAAAAALgIA&#13;&#10;AGRycy9lMm9Eb2MueG1sUEsBAi0AFAAGAAgAAAAhAEURmZbkAAAAEQEAAA8AAAAAAAAAAAAAAAAA&#13;&#10;2gUAAGRycy9kb3ducmV2LnhtbFBLBQYAAAAABAAEAPMAAADrBgAAAAA=&#13;&#10;">
                <v:rect id="Rechteck 6" o:spid="_x0000_s1027" style="position:absolute;width:75533;height:212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M+ShxwAAAN8AAAAPAAAAZHJzL2Rvd25yZXYueG1sRI9bawIx&#13;&#10;FITfhf6HcAp9Ec22VJHVKL0gFH3xhs+HzXGzdHOyTaK79dc3BcGXgWGYb5jZorO1uJAPlWMFz8MM&#13;&#10;BHHhdMWlgsN+OZiACBFZY+2YFPxSgMX8oTfDXLuWt3TZxVIkCIccFZgYm1zKUBiyGIauIU7ZyXmL&#13;&#10;MVlfSu2xTXBby5csG0uLFacFgw19GCq+d2ergFBv9Pl1tOpff5a+Msdu3fbflXp67D6nSd6mICJ1&#13;&#10;8d64Ib60gjH8/0lfQM7/AAAA//8DAFBLAQItABQABgAIAAAAIQDb4fbL7gAAAIUBAAATAAAAAAAA&#13;&#10;AAAAAAAAAAAAAABbQ29udGVudF9UeXBlc10ueG1sUEsBAi0AFAAGAAgAAAAhAFr0LFu/AAAAFQEA&#13;&#10;AAsAAAAAAAAAAAAAAAAAHwEAAF9yZWxzLy5yZWxzUEsBAi0AFAAGAAgAAAAhAFoz5KHHAAAA3wAA&#13;&#10;AA8AAAAAAAAAAAAAAAAABwIAAGRycy9kb3ducmV2LnhtbFBLBQYAAAAAAwADALcAAAD7AgAAAAA=&#13;&#10;" fillcolor="#f2f2f2 [3052]" stroked="f" strokeweight="2pt"/>
                <v:shapetype id="_x0000_t202" coordsize="21600,21600" o:spt="202" path="m,l,21600r21600,l21600,xe">
                  <v:stroke joinstyle="miter"/>
                  <v:path gradientshapeok="t" o:connecttype="rect"/>
                </v:shapetype>
                <v:shape id="Textfeld 10" o:spid="_x0000_s1028" type="#_x0000_t202" style="position:absolute;left:6064;top:6425;width:63103;height:133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Uft5yAAAAOAAAAAPAAAAZHJzL2Rvd25yZXYueG1sRI9Na8JA&#13;&#10;EIbvgv9hmUJvuqnQItFVJCKVUg9+XLxNs2MSmp1Ns6um/nrnIHgZ3mGY5+WZzjtXqwu1ofJs4G2Y&#13;&#10;gCLOva24MHDYrwZjUCEiW6w9k4F/CjCf9XtTTK2/8pYuu1gogXBI0UAZY5NqHfKSHIahb4jldvKt&#13;&#10;wyhrW2jb4lXgrtajJPnQDiuWhhIbykrKf3dnZ+ArW21w+zNy41udfX6fFs3f4fhuzOtLt5zIWExA&#13;&#10;Reri8+OBWFtxEAURkgB6dgcAAP//AwBQSwECLQAUAAYACAAAACEA2+H2y+4AAACFAQAAEwAAAAAA&#13;&#10;AAAAAAAAAAAAAAAAW0NvbnRlbnRfVHlwZXNdLnhtbFBLAQItABQABgAIAAAAIQBa9CxbvwAAABUB&#13;&#10;AAALAAAAAAAAAAAAAAAAAB8BAABfcmVscy8ucmVsc1BLAQItABQABgAIAAAAIQASUft5yAAAAOAA&#13;&#10;AAAPAAAAAAAAAAAAAAAAAAcCAABkcnMvZG93bnJldi54bWxQSwUGAAAAAAMAAwC3AAAA/AIAAAAA&#13;&#10;" filled="f" stroked="f" strokeweight=".5pt">
                  <v:textbox>
                    <w:txbxContent>
                      <w:p w14:paraId="08B73F58" w14:textId="731AFA91" w:rsidR="001965C2" w:rsidRPr="00384B16" w:rsidRDefault="001965C2">
                        <w:pPr>
                          <w:rPr>
                            <w:rFonts w:ascii="Avenir Next" w:hAnsi="Avenir Next" w:cs="Arial"/>
                            <w:szCs w:val="20"/>
                          </w:rPr>
                        </w:pPr>
                        <w:r w:rsidRPr="00384B16">
                          <w:rPr>
                            <w:rFonts w:ascii="Avenir Next" w:hAnsi="Avenir Next" w:cs="Arial"/>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w:t>
                        </w:r>
                        <w:r w:rsidR="00C8249D" w:rsidRPr="00384B16">
                          <w:rPr>
                            <w:rFonts w:ascii="Avenir Next" w:hAnsi="Avenir Next" w:cs="Arial"/>
                            <w:szCs w:val="20"/>
                          </w:rPr>
                          <w:t xml:space="preserve"> </w:t>
                        </w:r>
                        <w:r w:rsidRPr="00384B16">
                          <w:rPr>
                            <w:rFonts w:ascii="Avenir Next" w:hAnsi="Avenir Next" w:cs="Arial"/>
                            <w:szCs w:val="20"/>
                          </w:rPr>
                          <w:t>Alexander Rosa-Alscher erbringt sämtliche Planungsleistungen und deckt die komplette Wertschöpfungskette von der Idee bis zur Vermarktung ab.</w:t>
                        </w:r>
                      </w:p>
                    </w:txbxContent>
                  </v:textbox>
                </v:shape>
                <v:shape id="Textfeld 11" o:spid="_x0000_s1029" type="#_x0000_t202" style="position:absolute;left:6064;top:1901;width:32955;height:46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HV7iyQAAAOAAAAAPAAAAZHJzL2Rvd25yZXYueG1sRI/BasJA&#13;&#10;EIbvgu+wjNCbbhJokegqISW0lHrQ5tLbNDsmodnZNLvVtE/vCoKXYYaf/xu+9XY0nTjR4FrLCuJF&#13;&#10;BIK4srrlWkH5UcyXIJxH1thZJgV/5GC7mU7WmGp75j2dDr4WAcIuRQWN930qpasaMugWticO2dEO&#13;&#10;Bn04h1rqAc8BbjqZRNGTNNhy+NBgT3lD1ffh1yh4y4sd7r8Ss/zv8pf3Y9b/lJ+PSj3MxudVGNkK&#13;&#10;hKfR3xs3xKsODjFchcICcnMBAAD//wMAUEsBAi0AFAAGAAgAAAAhANvh9svuAAAAhQEAABMAAAAA&#13;&#10;AAAAAAAAAAAAAAAAAFtDb250ZW50X1R5cGVzXS54bWxQSwECLQAUAAYACAAAACEAWvQsW78AAAAV&#13;&#10;AQAACwAAAAAAAAAAAAAAAAAfAQAAX3JlbHMvLnJlbHNQSwECLQAUAAYACAAAACEAfR1e4skAAADg&#13;&#10;AAAADwAAAAAAAAAAAAAAAAAHAgAAZHJzL2Rvd25yZXYueG1sUEsFBgAAAAADAAMAtwAAAP0CAAAA&#13;&#10;AA==&#13;&#10;" filled="f" stroked="f" strokeweight=".5pt">
                  <v:textbox>
                    <w:txbxContent>
                      <w:p w14:paraId="71133607" w14:textId="6E3E05C4" w:rsidR="001965C2" w:rsidRPr="00384B16" w:rsidRDefault="008B73A5" w:rsidP="001965C2">
                        <w:pPr>
                          <w:pStyle w:val="EinfAbs"/>
                          <w:rPr>
                            <w:rFonts w:ascii="Avenir Next" w:hAnsi="Avenir Next" w:cs="Avenir Next"/>
                            <w:b/>
                            <w:bCs/>
                            <w:caps/>
                            <w:color w:val="002060"/>
                            <w:sz w:val="20"/>
                            <w:szCs w:val="20"/>
                          </w:rPr>
                        </w:pPr>
                        <w:r w:rsidRPr="00384B16">
                          <w:rPr>
                            <w:rFonts w:ascii="Avenir Next" w:hAnsi="Avenir Next" w:cs="Avenir Next"/>
                            <w:b/>
                            <w:bCs/>
                            <w:color w:val="002060"/>
                            <w:sz w:val="20"/>
                            <w:szCs w:val="20"/>
                          </w:rPr>
                          <w:t>Über die ROSA-ALSCHER Group</w:t>
                        </w:r>
                      </w:p>
                      <w:p w14:paraId="42F7F34C" w14:textId="77777777" w:rsidR="001965C2" w:rsidRPr="00384B16" w:rsidRDefault="001965C2"/>
                    </w:txbxContent>
                  </v:textbox>
                </v:shape>
              </v:group>
            </w:pict>
          </mc:Fallback>
        </mc:AlternateContent>
      </w:r>
    </w:p>
    <w:tbl>
      <w:tblPr>
        <w:tblStyle w:val="Tabellenraster"/>
        <w:tblW w:w="0" w:type="auto"/>
        <w:jc w:val="center"/>
        <w:tblLook w:val="04A0" w:firstRow="1" w:lastRow="0" w:firstColumn="1" w:lastColumn="0" w:noHBand="0" w:noVBand="1"/>
      </w:tblPr>
      <w:tblGrid>
        <w:gridCol w:w="4870"/>
        <w:gridCol w:w="4627"/>
      </w:tblGrid>
      <w:tr w:rsidR="004C4A52" w:rsidRPr="005F1B6E" w14:paraId="688660B8" w14:textId="77777777" w:rsidTr="003A4341">
        <w:trPr>
          <w:jc w:val="center"/>
        </w:trPr>
        <w:tc>
          <w:tcPr>
            <w:tcW w:w="4924" w:type="dxa"/>
            <w:tcBorders>
              <w:top w:val="nil"/>
              <w:left w:val="nil"/>
              <w:bottom w:val="nil"/>
              <w:right w:val="nil"/>
            </w:tcBorders>
            <w:vAlign w:val="center"/>
          </w:tcPr>
          <w:p w14:paraId="5462F6D2" w14:textId="4D1E1CAA" w:rsidR="004C4A52" w:rsidRPr="005F1B6E" w:rsidRDefault="004C4A52" w:rsidP="004C4A52">
            <w:pPr>
              <w:jc w:val="center"/>
              <w:rPr>
                <w:rFonts w:ascii="Avenir Book" w:hAnsi="Avenir Book" w:cs="Arial"/>
                <w:b/>
                <w:bCs/>
                <w:noProof/>
                <w:szCs w:val="20"/>
              </w:rPr>
            </w:pPr>
          </w:p>
        </w:tc>
        <w:tc>
          <w:tcPr>
            <w:tcW w:w="4678" w:type="dxa"/>
            <w:tcBorders>
              <w:top w:val="nil"/>
              <w:left w:val="nil"/>
              <w:bottom w:val="nil"/>
              <w:right w:val="nil"/>
            </w:tcBorders>
          </w:tcPr>
          <w:p w14:paraId="73A3A88F" w14:textId="53CBA688" w:rsidR="004C4A52" w:rsidRPr="005F1B6E" w:rsidRDefault="004C4A52" w:rsidP="001965C2">
            <w:pPr>
              <w:rPr>
                <w:rFonts w:ascii="Avenir Book" w:hAnsi="Avenir Book" w:cs="Arial"/>
                <w:b/>
                <w:sz w:val="24"/>
                <w:szCs w:val="24"/>
              </w:rPr>
            </w:pPr>
          </w:p>
        </w:tc>
      </w:tr>
    </w:tbl>
    <w:p w14:paraId="12958665" w14:textId="09E19724" w:rsidR="00253F48" w:rsidRPr="005F1B6E" w:rsidRDefault="00253F48" w:rsidP="00253F48">
      <w:pPr>
        <w:spacing w:before="80" w:line="240" w:lineRule="auto"/>
        <w:rPr>
          <w:rFonts w:ascii="Avenir Book" w:hAnsi="Avenir Book" w:cs="Arial"/>
          <w:b/>
          <w:color w:val="000000" w:themeColor="text1"/>
          <w:sz w:val="2"/>
          <w:szCs w:val="2"/>
        </w:rPr>
      </w:pPr>
    </w:p>
    <w:sectPr w:rsidR="00253F48" w:rsidRPr="005F1B6E" w:rsidSect="009908FA">
      <w:headerReference w:type="even" r:id="rId14"/>
      <w:headerReference w:type="default" r:id="rId15"/>
      <w:footerReference w:type="even" r:id="rId16"/>
      <w:footerReference w:type="default" r:id="rId17"/>
      <w:headerReference w:type="first" r:id="rId18"/>
      <w:footerReference w:type="first" r:id="rId19"/>
      <w:type w:val="continuous"/>
      <w:pgSz w:w="11906" w:h="16838"/>
      <w:pgMar w:top="1320" w:right="991" w:bottom="606" w:left="1418" w:header="709" w:footer="4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52228B" w14:textId="77777777" w:rsidR="009B0EAC" w:rsidRDefault="009B0EAC" w:rsidP="007D563E">
      <w:pPr>
        <w:spacing w:after="0" w:line="240" w:lineRule="auto"/>
      </w:pPr>
      <w:r>
        <w:separator/>
      </w:r>
    </w:p>
    <w:p w14:paraId="3504172C" w14:textId="77777777" w:rsidR="009B0EAC" w:rsidRDefault="009B0EAC"/>
  </w:endnote>
  <w:endnote w:type="continuationSeparator" w:id="0">
    <w:p w14:paraId="20C67CC0" w14:textId="77777777" w:rsidR="009B0EAC" w:rsidRDefault="009B0EAC" w:rsidP="007D563E">
      <w:pPr>
        <w:spacing w:after="0" w:line="240" w:lineRule="auto"/>
      </w:pPr>
      <w:r>
        <w:continuationSeparator/>
      </w:r>
    </w:p>
    <w:p w14:paraId="79AC9D80" w14:textId="77777777" w:rsidR="009B0EAC" w:rsidRDefault="009B0E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venirNext LT Pro Regular">
    <w:altName w:val="Avenir Next LT Pro"/>
    <w:panose1 w:val="020B0504020202020204"/>
    <w:charset w:val="4D"/>
    <w:family w:val="swiss"/>
    <w:notTrueType/>
    <w:pitch w:val="variable"/>
    <w:sig w:usb0="800000AF" w:usb1="5000204A" w:usb2="00000000" w:usb3="00000000" w:csb0="0000009B" w:csb1="00000000"/>
  </w:font>
  <w:font w:name="Avenir Next Medium">
    <w:altName w:val="Calibri"/>
    <w:panose1 w:val="020B0603020202020204"/>
    <w:charset w:val="00"/>
    <w:family w:val="swiss"/>
    <w:pitch w:val="variable"/>
    <w:sig w:usb0="8000002F" w:usb1="5000204A" w:usb2="00000000" w:usb3="00000000" w:csb0="0000009B" w:csb1="00000000"/>
  </w:font>
  <w:font w:name="Times New Roman (Überschriften">
    <w:altName w:val="Times New Roman"/>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venir Next LT Pro">
    <w:panose1 w:val="020B0504020202020204"/>
    <w:charset w:val="00"/>
    <w:family w:val="swiss"/>
    <w:notTrueType/>
    <w:pitch w:val="variable"/>
    <w:sig w:usb0="800000EF" w:usb1="5000204A" w:usb2="00000000" w:usb3="00000000" w:csb0="0000009B" w:csb1="00000000"/>
  </w:font>
  <w:font w:name="Avenir Next">
    <w:altName w:val="Calibri"/>
    <w:panose1 w:val="020B0503020202020204"/>
    <w:charset w:val="00"/>
    <w:family w:val="swiss"/>
    <w:pitch w:val="variable"/>
    <w:sig w:usb0="800000AF" w:usb1="5000204A" w:usb2="00000000" w:usb3="00000000" w:csb0="0000009B" w:csb1="00000000"/>
  </w:font>
  <w:font w:name="Avenir Book">
    <w:altName w:val="Tw Cen MT"/>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2912289"/>
      <w:docPartObj>
        <w:docPartGallery w:val="Page Numbers (Bottom of Page)"/>
        <w:docPartUnique/>
      </w:docPartObj>
    </w:sdtPr>
    <w:sdtContent>
      <w:p w14:paraId="2EFAA4BD" w14:textId="241AC557" w:rsidR="005F1B6E" w:rsidRDefault="005F1B6E" w:rsidP="0006298F">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separate"/>
        </w:r>
        <w:r w:rsidR="004F4839">
          <w:rPr>
            <w:rStyle w:val="Seitenzahl"/>
            <w:noProof/>
          </w:rPr>
          <w:t>1</w:t>
        </w:r>
        <w:r>
          <w:rPr>
            <w:rStyle w:val="Seitenzahl"/>
          </w:rPr>
          <w:fldChar w:fldCharType="end"/>
        </w:r>
      </w:p>
    </w:sdtContent>
  </w:sdt>
  <w:p w14:paraId="3354C2BF" w14:textId="77777777" w:rsidR="005F1B6E" w:rsidRDefault="005F1B6E" w:rsidP="005F1B6E">
    <w:pPr>
      <w:pStyle w:val="Fuzeile"/>
      <w:ind w:firstLine="360"/>
    </w:pPr>
  </w:p>
  <w:p w14:paraId="0A6E43B5" w14:textId="77777777" w:rsidR="00967939" w:rsidRDefault="0096793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25DD2" w14:textId="77777777" w:rsidR="009908FA" w:rsidRDefault="009908FA" w:rsidP="009908FA">
    <w:pPr>
      <w:tabs>
        <w:tab w:val="right" w:pos="9497"/>
      </w:tabs>
      <w:ind w:left="-284"/>
    </w:pPr>
    <w:r>
      <w:tab/>
      <w:t xml:space="preserve">Seite </w:t>
    </w:r>
    <w:r>
      <w:fldChar w:fldCharType="begin"/>
    </w:r>
    <w:r>
      <w:instrText xml:space="preserve"> PAGE   \* MERGEFORMAT </w:instrText>
    </w:r>
    <w:r>
      <w:fldChar w:fldCharType="separate"/>
    </w:r>
    <w:r>
      <w:t>1</w:t>
    </w:r>
    <w:r>
      <w:fldChar w:fldCharType="end"/>
    </w:r>
    <w:r>
      <w:t xml:space="preserve"> von </w:t>
    </w:r>
    <w:fldSimple w:instr=" NUMPAGES   \* MERGEFORMAT ">
      <w:r>
        <w:t>3</w:t>
      </w:r>
    </w:fldSimple>
  </w:p>
  <w:p w14:paraId="326EE872" w14:textId="77777777" w:rsidR="00967939" w:rsidRPr="009908FA" w:rsidRDefault="00967939" w:rsidP="009908F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40101878"/>
      <w:docPartObj>
        <w:docPartGallery w:val="Page Numbers (Bottom of Page)"/>
        <w:docPartUnique/>
      </w:docPartObj>
    </w:sdtPr>
    <w:sdtContent>
      <w:p w14:paraId="59C6A5E1" w14:textId="23B28453" w:rsidR="005F1B6E" w:rsidRPr="001965C2" w:rsidRDefault="005F1B6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1</w:t>
        </w:r>
        <w:r w:rsidRPr="001965C2">
          <w:rPr>
            <w:rStyle w:val="Seitenzahl"/>
            <w:rFonts w:ascii="Avenir Book" w:hAnsi="Avenir Book"/>
          </w:rPr>
          <w:fldChar w:fldCharType="end"/>
        </w:r>
      </w:p>
    </w:sdtContent>
  </w:sdt>
  <w:p w14:paraId="3FFF8873" w14:textId="77777777" w:rsidR="005F1B6E" w:rsidRPr="001965C2" w:rsidRDefault="005F1B6E" w:rsidP="005F1B6E">
    <w:pPr>
      <w:pStyle w:val="Fuzeile"/>
      <w:ind w:firstLine="360"/>
      <w:rPr>
        <w:rFonts w:ascii="Avenir Book" w:hAnsi="Avenir Book"/>
      </w:rPr>
    </w:pPr>
  </w:p>
  <w:p w14:paraId="47B6673B" w14:textId="77777777" w:rsidR="00967939" w:rsidRDefault="0096793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D13D0A" w14:textId="77777777" w:rsidR="009B0EAC" w:rsidRDefault="009B0EAC" w:rsidP="007D563E">
      <w:pPr>
        <w:spacing w:after="0" w:line="240" w:lineRule="auto"/>
      </w:pPr>
      <w:r>
        <w:separator/>
      </w:r>
    </w:p>
    <w:p w14:paraId="231F5478" w14:textId="77777777" w:rsidR="009B0EAC" w:rsidRDefault="009B0EAC"/>
  </w:footnote>
  <w:footnote w:type="continuationSeparator" w:id="0">
    <w:p w14:paraId="654A5A02" w14:textId="77777777" w:rsidR="009B0EAC" w:rsidRDefault="009B0EAC" w:rsidP="007D563E">
      <w:pPr>
        <w:spacing w:after="0" w:line="240" w:lineRule="auto"/>
      </w:pPr>
      <w:r>
        <w:continuationSeparator/>
      </w:r>
    </w:p>
    <w:p w14:paraId="706BF376" w14:textId="77777777" w:rsidR="009B0EAC" w:rsidRDefault="009B0E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42E0E" w14:textId="77777777" w:rsidR="00D314A4" w:rsidRDefault="00D314A4">
    <w:pPr>
      <w:pStyle w:val="Kopfzeile"/>
    </w:pPr>
  </w:p>
  <w:p w14:paraId="6D6EB525" w14:textId="77777777" w:rsidR="00967939" w:rsidRDefault="0096793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F4608" w14:textId="77777777" w:rsidR="00D314A4" w:rsidRDefault="00D314A4">
    <w:pPr>
      <w:pStyle w:val="Kopfzeile"/>
    </w:pPr>
  </w:p>
  <w:p w14:paraId="5567C9A5" w14:textId="77777777" w:rsidR="00967939" w:rsidRDefault="0096793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756F4" w14:textId="1FC169D7" w:rsidR="005F1B6E" w:rsidRDefault="005F1B6E">
    <w:pPr>
      <w:pStyle w:val="Kopfzeile"/>
    </w:pPr>
    <w:r>
      <w:rPr>
        <w:noProof/>
      </w:rPr>
      <w:drawing>
        <wp:anchor distT="0" distB="0" distL="114300" distR="114300" simplePos="0" relativeHeight="251659264" behindDoc="1" locked="0" layoutInCell="1" allowOverlap="1" wp14:anchorId="5A062A48" wp14:editId="790E72B3">
          <wp:simplePos x="0" y="0"/>
          <wp:positionH relativeFrom="column">
            <wp:posOffset>-887730</wp:posOffset>
          </wp:positionH>
          <wp:positionV relativeFrom="paragraph">
            <wp:posOffset>-462915</wp:posOffset>
          </wp:positionV>
          <wp:extent cx="7586804" cy="3187732"/>
          <wp:effectExtent l="0" t="0" r="0" b="0"/>
          <wp:wrapNone/>
          <wp:docPr id="1875383789" name="Grafik 1875383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p w14:paraId="6922BF96" w14:textId="77777777" w:rsidR="00967939" w:rsidRDefault="009679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6" type="#_x0000_t75" style="width:122.6pt;height:121.2pt" o:bullet="t">
        <v:imagedata r:id="rId1" o:title="RAG_Logo-Signet_RGB_Baustein_magenta-rot"/>
      </v:shape>
    </w:pict>
  </w:numPicBullet>
  <w:abstractNum w:abstractNumId="0" w15:restartNumberingAfterBreak="0">
    <w:nsid w:val="9C5525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2BCC7EF3"/>
    <w:multiLevelType w:val="hybridMultilevel"/>
    <w:tmpl w:val="816C80D4"/>
    <w:lvl w:ilvl="0" w:tplc="D7183A18">
      <w:start w:val="1"/>
      <w:numFmt w:val="bullet"/>
      <w:lvlText w:val=""/>
      <w:lvlPicBulletId w:val="0"/>
      <w:lvlJc w:val="left"/>
      <w:pPr>
        <w:ind w:left="436" w:hanging="360"/>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4"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7D127C"/>
    <w:multiLevelType w:val="hybridMultilevel"/>
    <w:tmpl w:val="8EAA75F8"/>
    <w:lvl w:ilvl="0" w:tplc="FFFFFFFF">
      <w:start w:val="1"/>
      <w:numFmt w:val="bullet"/>
      <w:lvlText w:val="•"/>
      <w:lvlJc w:val="left"/>
      <w:pPr>
        <w:ind w:left="436" w:hanging="360"/>
      </w:p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7"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DAA2A91"/>
    <w:multiLevelType w:val="hybridMultilevel"/>
    <w:tmpl w:val="8F16CFEA"/>
    <w:lvl w:ilvl="0" w:tplc="FF62E016">
      <w:start w:val="1"/>
      <w:numFmt w:val="bullet"/>
      <w:pStyle w:val="berschrift2"/>
      <w:lvlText w:val=""/>
      <w:lvlPicBulletId w:val="0"/>
      <w:lvlJc w:val="left"/>
      <w:pPr>
        <w:ind w:left="152" w:hanging="436"/>
      </w:pPr>
      <w:rPr>
        <w:rFonts w:ascii="Symbol" w:hAnsi="Symbol" w:hint="default"/>
        <w:color w:val="auto"/>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9"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A713B8C"/>
    <w:multiLevelType w:val="hybridMultilevel"/>
    <w:tmpl w:val="73AA9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55940264">
    <w:abstractNumId w:val="10"/>
  </w:num>
  <w:num w:numId="2" w16cid:durableId="1641417829">
    <w:abstractNumId w:val="4"/>
  </w:num>
  <w:num w:numId="3" w16cid:durableId="1061908596">
    <w:abstractNumId w:val="9"/>
  </w:num>
  <w:num w:numId="4" w16cid:durableId="546258937">
    <w:abstractNumId w:val="1"/>
  </w:num>
  <w:num w:numId="5" w16cid:durableId="1804543236">
    <w:abstractNumId w:val="5"/>
  </w:num>
  <w:num w:numId="6" w16cid:durableId="312952548">
    <w:abstractNumId w:val="7"/>
  </w:num>
  <w:num w:numId="7" w16cid:durableId="888107401">
    <w:abstractNumId w:val="13"/>
  </w:num>
  <w:num w:numId="8" w16cid:durableId="1872187988">
    <w:abstractNumId w:val="2"/>
  </w:num>
  <w:num w:numId="9" w16cid:durableId="1252814834">
    <w:abstractNumId w:val="12"/>
  </w:num>
  <w:num w:numId="10" w16cid:durableId="1754400097">
    <w:abstractNumId w:val="0"/>
  </w:num>
  <w:num w:numId="11" w16cid:durableId="1796630676">
    <w:abstractNumId w:val="6"/>
  </w:num>
  <w:num w:numId="12" w16cid:durableId="91167766">
    <w:abstractNumId w:val="3"/>
  </w:num>
  <w:num w:numId="13" w16cid:durableId="415589587">
    <w:abstractNumId w:val="8"/>
  </w:num>
  <w:num w:numId="14" w16cid:durableId="1713337324">
    <w:abstractNumId w:val="1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6616"/>
    <w:rsid w:val="00007BD4"/>
    <w:rsid w:val="0001034E"/>
    <w:rsid w:val="00010E17"/>
    <w:rsid w:val="00014B2F"/>
    <w:rsid w:val="0002315C"/>
    <w:rsid w:val="00031506"/>
    <w:rsid w:val="000369E9"/>
    <w:rsid w:val="0003745A"/>
    <w:rsid w:val="00040337"/>
    <w:rsid w:val="00040BA0"/>
    <w:rsid w:val="00043DF6"/>
    <w:rsid w:val="00043EC0"/>
    <w:rsid w:val="00043EEF"/>
    <w:rsid w:val="00047F85"/>
    <w:rsid w:val="00052093"/>
    <w:rsid w:val="00052E11"/>
    <w:rsid w:val="000649D7"/>
    <w:rsid w:val="00066658"/>
    <w:rsid w:val="000817BD"/>
    <w:rsid w:val="00083BBD"/>
    <w:rsid w:val="00085B3E"/>
    <w:rsid w:val="00086568"/>
    <w:rsid w:val="00087116"/>
    <w:rsid w:val="000918BD"/>
    <w:rsid w:val="000920C7"/>
    <w:rsid w:val="0009238E"/>
    <w:rsid w:val="000934AC"/>
    <w:rsid w:val="00093BE3"/>
    <w:rsid w:val="00093D0A"/>
    <w:rsid w:val="00093E21"/>
    <w:rsid w:val="00094551"/>
    <w:rsid w:val="000948F5"/>
    <w:rsid w:val="000953E3"/>
    <w:rsid w:val="00097B7C"/>
    <w:rsid w:val="000A2072"/>
    <w:rsid w:val="000A21DA"/>
    <w:rsid w:val="000A51C5"/>
    <w:rsid w:val="000A594F"/>
    <w:rsid w:val="000A7998"/>
    <w:rsid w:val="000B0D4C"/>
    <w:rsid w:val="000B1E5F"/>
    <w:rsid w:val="000B211A"/>
    <w:rsid w:val="000B3083"/>
    <w:rsid w:val="000B7595"/>
    <w:rsid w:val="000C0F7F"/>
    <w:rsid w:val="000C1CB5"/>
    <w:rsid w:val="000C1DB2"/>
    <w:rsid w:val="000C3912"/>
    <w:rsid w:val="000C5A76"/>
    <w:rsid w:val="000C6FAB"/>
    <w:rsid w:val="000D543A"/>
    <w:rsid w:val="000D6783"/>
    <w:rsid w:val="000E0C18"/>
    <w:rsid w:val="000E330F"/>
    <w:rsid w:val="000E6117"/>
    <w:rsid w:val="000F003F"/>
    <w:rsid w:val="000F19A6"/>
    <w:rsid w:val="000F6251"/>
    <w:rsid w:val="000F69F1"/>
    <w:rsid w:val="000F6D3A"/>
    <w:rsid w:val="00101720"/>
    <w:rsid w:val="00104532"/>
    <w:rsid w:val="0011025B"/>
    <w:rsid w:val="0011084A"/>
    <w:rsid w:val="00111664"/>
    <w:rsid w:val="0011533E"/>
    <w:rsid w:val="00117179"/>
    <w:rsid w:val="0012197B"/>
    <w:rsid w:val="00122454"/>
    <w:rsid w:val="001225ED"/>
    <w:rsid w:val="001238CB"/>
    <w:rsid w:val="001279B8"/>
    <w:rsid w:val="00132E9B"/>
    <w:rsid w:val="0013367A"/>
    <w:rsid w:val="00137052"/>
    <w:rsid w:val="001404FD"/>
    <w:rsid w:val="00140CE7"/>
    <w:rsid w:val="0014146B"/>
    <w:rsid w:val="00141E43"/>
    <w:rsid w:val="001467AB"/>
    <w:rsid w:val="001471F0"/>
    <w:rsid w:val="001473E9"/>
    <w:rsid w:val="00157DD1"/>
    <w:rsid w:val="0016395D"/>
    <w:rsid w:val="00164E84"/>
    <w:rsid w:val="00165366"/>
    <w:rsid w:val="00165E12"/>
    <w:rsid w:val="0016638B"/>
    <w:rsid w:val="001668BC"/>
    <w:rsid w:val="00166B49"/>
    <w:rsid w:val="00166FDB"/>
    <w:rsid w:val="00167B65"/>
    <w:rsid w:val="00172484"/>
    <w:rsid w:val="001736DB"/>
    <w:rsid w:val="00173CF1"/>
    <w:rsid w:val="001748FD"/>
    <w:rsid w:val="001810FB"/>
    <w:rsid w:val="00184EBC"/>
    <w:rsid w:val="00186004"/>
    <w:rsid w:val="00193C8C"/>
    <w:rsid w:val="00194E8F"/>
    <w:rsid w:val="001965C2"/>
    <w:rsid w:val="0019712F"/>
    <w:rsid w:val="001A466B"/>
    <w:rsid w:val="001B0763"/>
    <w:rsid w:val="001B2112"/>
    <w:rsid w:val="001B2B43"/>
    <w:rsid w:val="001B6E02"/>
    <w:rsid w:val="001C267D"/>
    <w:rsid w:val="001C60C8"/>
    <w:rsid w:val="001C6F62"/>
    <w:rsid w:val="001C7259"/>
    <w:rsid w:val="001D44B2"/>
    <w:rsid w:val="001D7450"/>
    <w:rsid w:val="001D78D7"/>
    <w:rsid w:val="001D799E"/>
    <w:rsid w:val="001E0CD9"/>
    <w:rsid w:val="001E7EBD"/>
    <w:rsid w:val="001F0764"/>
    <w:rsid w:val="001F3B8E"/>
    <w:rsid w:val="001F6943"/>
    <w:rsid w:val="001F78C4"/>
    <w:rsid w:val="002040B4"/>
    <w:rsid w:val="00215F6E"/>
    <w:rsid w:val="00216EDF"/>
    <w:rsid w:val="00221912"/>
    <w:rsid w:val="00222CE6"/>
    <w:rsid w:val="0022593D"/>
    <w:rsid w:val="002259B6"/>
    <w:rsid w:val="002271E9"/>
    <w:rsid w:val="00227608"/>
    <w:rsid w:val="0023024B"/>
    <w:rsid w:val="0023134E"/>
    <w:rsid w:val="002314FE"/>
    <w:rsid w:val="0023718A"/>
    <w:rsid w:val="00242AFE"/>
    <w:rsid w:val="00242D1F"/>
    <w:rsid w:val="00244805"/>
    <w:rsid w:val="00251023"/>
    <w:rsid w:val="00253A8A"/>
    <w:rsid w:val="00253D24"/>
    <w:rsid w:val="00253F48"/>
    <w:rsid w:val="002606DB"/>
    <w:rsid w:val="00263CDA"/>
    <w:rsid w:val="00263EBB"/>
    <w:rsid w:val="00264432"/>
    <w:rsid w:val="00264EC2"/>
    <w:rsid w:val="00267339"/>
    <w:rsid w:val="002705E8"/>
    <w:rsid w:val="002712D9"/>
    <w:rsid w:val="0027240A"/>
    <w:rsid w:val="00272AC4"/>
    <w:rsid w:val="002769C2"/>
    <w:rsid w:val="00276C51"/>
    <w:rsid w:val="00280CC3"/>
    <w:rsid w:val="0028402C"/>
    <w:rsid w:val="00284266"/>
    <w:rsid w:val="00284ED7"/>
    <w:rsid w:val="00287A2A"/>
    <w:rsid w:val="0029076C"/>
    <w:rsid w:val="00294BE9"/>
    <w:rsid w:val="002952CB"/>
    <w:rsid w:val="002957D9"/>
    <w:rsid w:val="00295983"/>
    <w:rsid w:val="00295F13"/>
    <w:rsid w:val="002A046C"/>
    <w:rsid w:val="002A1528"/>
    <w:rsid w:val="002A22B5"/>
    <w:rsid w:val="002A2D71"/>
    <w:rsid w:val="002A36EB"/>
    <w:rsid w:val="002A7534"/>
    <w:rsid w:val="002B08D7"/>
    <w:rsid w:val="002B1163"/>
    <w:rsid w:val="002B3722"/>
    <w:rsid w:val="002B5BF5"/>
    <w:rsid w:val="002B5F00"/>
    <w:rsid w:val="002B6566"/>
    <w:rsid w:val="002B70E5"/>
    <w:rsid w:val="002C0B48"/>
    <w:rsid w:val="002C126D"/>
    <w:rsid w:val="002C1F66"/>
    <w:rsid w:val="002C33FD"/>
    <w:rsid w:val="002C4CE6"/>
    <w:rsid w:val="002C4E64"/>
    <w:rsid w:val="002C57C1"/>
    <w:rsid w:val="002D29FE"/>
    <w:rsid w:val="002D2D18"/>
    <w:rsid w:val="002D3B21"/>
    <w:rsid w:val="002D40BB"/>
    <w:rsid w:val="002D48E8"/>
    <w:rsid w:val="002D5B13"/>
    <w:rsid w:val="002D5E48"/>
    <w:rsid w:val="002D6662"/>
    <w:rsid w:val="002D6B01"/>
    <w:rsid w:val="002E1B13"/>
    <w:rsid w:val="002E1E9A"/>
    <w:rsid w:val="002E3D40"/>
    <w:rsid w:val="002E3E3D"/>
    <w:rsid w:val="002E4F49"/>
    <w:rsid w:val="002E6287"/>
    <w:rsid w:val="002E6A92"/>
    <w:rsid w:val="002E72BD"/>
    <w:rsid w:val="002E768B"/>
    <w:rsid w:val="002E7757"/>
    <w:rsid w:val="002F0167"/>
    <w:rsid w:val="002F095F"/>
    <w:rsid w:val="002F17C8"/>
    <w:rsid w:val="002F4A80"/>
    <w:rsid w:val="002F51D2"/>
    <w:rsid w:val="002F58AE"/>
    <w:rsid w:val="002F7488"/>
    <w:rsid w:val="002F7ADB"/>
    <w:rsid w:val="00300A6F"/>
    <w:rsid w:val="00312CE4"/>
    <w:rsid w:val="00313D38"/>
    <w:rsid w:val="003236C4"/>
    <w:rsid w:val="003244B6"/>
    <w:rsid w:val="003247B5"/>
    <w:rsid w:val="003265DF"/>
    <w:rsid w:val="003269FA"/>
    <w:rsid w:val="00330F14"/>
    <w:rsid w:val="00334041"/>
    <w:rsid w:val="00334062"/>
    <w:rsid w:val="00334345"/>
    <w:rsid w:val="0033597B"/>
    <w:rsid w:val="00341541"/>
    <w:rsid w:val="00343956"/>
    <w:rsid w:val="00343A05"/>
    <w:rsid w:val="003468AB"/>
    <w:rsid w:val="003469CB"/>
    <w:rsid w:val="0034788A"/>
    <w:rsid w:val="00347945"/>
    <w:rsid w:val="003569B5"/>
    <w:rsid w:val="00360F6C"/>
    <w:rsid w:val="003633A7"/>
    <w:rsid w:val="003658C5"/>
    <w:rsid w:val="00366AE9"/>
    <w:rsid w:val="00366C6F"/>
    <w:rsid w:val="0037014F"/>
    <w:rsid w:val="003709BC"/>
    <w:rsid w:val="00372DA4"/>
    <w:rsid w:val="00374177"/>
    <w:rsid w:val="00374465"/>
    <w:rsid w:val="00375E91"/>
    <w:rsid w:val="00377541"/>
    <w:rsid w:val="00377BA6"/>
    <w:rsid w:val="00380686"/>
    <w:rsid w:val="003811D7"/>
    <w:rsid w:val="003832D6"/>
    <w:rsid w:val="00384271"/>
    <w:rsid w:val="00384B16"/>
    <w:rsid w:val="00385736"/>
    <w:rsid w:val="00385B79"/>
    <w:rsid w:val="00386899"/>
    <w:rsid w:val="00386F06"/>
    <w:rsid w:val="0039734E"/>
    <w:rsid w:val="00397392"/>
    <w:rsid w:val="00397AE6"/>
    <w:rsid w:val="003A4341"/>
    <w:rsid w:val="003A494D"/>
    <w:rsid w:val="003A573D"/>
    <w:rsid w:val="003B03B9"/>
    <w:rsid w:val="003B1BFE"/>
    <w:rsid w:val="003B3945"/>
    <w:rsid w:val="003B618A"/>
    <w:rsid w:val="003B70B5"/>
    <w:rsid w:val="003C0B2D"/>
    <w:rsid w:val="003D3255"/>
    <w:rsid w:val="003D3BA1"/>
    <w:rsid w:val="003D47A9"/>
    <w:rsid w:val="003D6698"/>
    <w:rsid w:val="003E005C"/>
    <w:rsid w:val="003E28B0"/>
    <w:rsid w:val="003E35BC"/>
    <w:rsid w:val="003E425F"/>
    <w:rsid w:val="003E4C86"/>
    <w:rsid w:val="003E6A6B"/>
    <w:rsid w:val="003E7083"/>
    <w:rsid w:val="003E7F0E"/>
    <w:rsid w:val="003F3508"/>
    <w:rsid w:val="003F4FCA"/>
    <w:rsid w:val="003F567C"/>
    <w:rsid w:val="003F6127"/>
    <w:rsid w:val="003F71DE"/>
    <w:rsid w:val="00400D6F"/>
    <w:rsid w:val="00401851"/>
    <w:rsid w:val="00405124"/>
    <w:rsid w:val="00405C6D"/>
    <w:rsid w:val="0041013E"/>
    <w:rsid w:val="0041271F"/>
    <w:rsid w:val="0041355D"/>
    <w:rsid w:val="00413D8D"/>
    <w:rsid w:val="0041573A"/>
    <w:rsid w:val="0041684D"/>
    <w:rsid w:val="004218C9"/>
    <w:rsid w:val="004241F6"/>
    <w:rsid w:val="0043394E"/>
    <w:rsid w:val="00433BEA"/>
    <w:rsid w:val="00434D28"/>
    <w:rsid w:val="00436666"/>
    <w:rsid w:val="00443319"/>
    <w:rsid w:val="00443650"/>
    <w:rsid w:val="0044585F"/>
    <w:rsid w:val="0044665C"/>
    <w:rsid w:val="00446693"/>
    <w:rsid w:val="0045342D"/>
    <w:rsid w:val="00453C0F"/>
    <w:rsid w:val="00455CBE"/>
    <w:rsid w:val="00460407"/>
    <w:rsid w:val="00465F22"/>
    <w:rsid w:val="00465FA9"/>
    <w:rsid w:val="004709CE"/>
    <w:rsid w:val="004726BB"/>
    <w:rsid w:val="00473745"/>
    <w:rsid w:val="004804DA"/>
    <w:rsid w:val="00480A4A"/>
    <w:rsid w:val="00481C7E"/>
    <w:rsid w:val="00483625"/>
    <w:rsid w:val="00485710"/>
    <w:rsid w:val="00487487"/>
    <w:rsid w:val="004906E4"/>
    <w:rsid w:val="004941C2"/>
    <w:rsid w:val="00494A0B"/>
    <w:rsid w:val="00497088"/>
    <w:rsid w:val="004A01D6"/>
    <w:rsid w:val="004A18E8"/>
    <w:rsid w:val="004A53F0"/>
    <w:rsid w:val="004A59BA"/>
    <w:rsid w:val="004B0426"/>
    <w:rsid w:val="004B04D2"/>
    <w:rsid w:val="004B114E"/>
    <w:rsid w:val="004B202D"/>
    <w:rsid w:val="004B26A9"/>
    <w:rsid w:val="004B4835"/>
    <w:rsid w:val="004C3027"/>
    <w:rsid w:val="004C4A52"/>
    <w:rsid w:val="004C7661"/>
    <w:rsid w:val="004C7CBB"/>
    <w:rsid w:val="004D0F59"/>
    <w:rsid w:val="004D5253"/>
    <w:rsid w:val="004D5711"/>
    <w:rsid w:val="004D7A06"/>
    <w:rsid w:val="004E0C33"/>
    <w:rsid w:val="004E4181"/>
    <w:rsid w:val="004E6C09"/>
    <w:rsid w:val="004E7AD6"/>
    <w:rsid w:val="004F0699"/>
    <w:rsid w:val="004F08D6"/>
    <w:rsid w:val="004F16D1"/>
    <w:rsid w:val="004F25D4"/>
    <w:rsid w:val="004F470B"/>
    <w:rsid w:val="004F4839"/>
    <w:rsid w:val="004F49CB"/>
    <w:rsid w:val="004F4AF6"/>
    <w:rsid w:val="004F55A8"/>
    <w:rsid w:val="004F6DAD"/>
    <w:rsid w:val="00501469"/>
    <w:rsid w:val="0050549E"/>
    <w:rsid w:val="00505D42"/>
    <w:rsid w:val="005108A2"/>
    <w:rsid w:val="00512935"/>
    <w:rsid w:val="005136C7"/>
    <w:rsid w:val="0051529E"/>
    <w:rsid w:val="005201FD"/>
    <w:rsid w:val="00520B3C"/>
    <w:rsid w:val="0052193E"/>
    <w:rsid w:val="00521B18"/>
    <w:rsid w:val="00521B41"/>
    <w:rsid w:val="0052507F"/>
    <w:rsid w:val="00527D96"/>
    <w:rsid w:val="00530094"/>
    <w:rsid w:val="00530EBA"/>
    <w:rsid w:val="00531A2D"/>
    <w:rsid w:val="00533D0C"/>
    <w:rsid w:val="00537123"/>
    <w:rsid w:val="005437E9"/>
    <w:rsid w:val="00550330"/>
    <w:rsid w:val="005545C3"/>
    <w:rsid w:val="0055572E"/>
    <w:rsid w:val="00566321"/>
    <w:rsid w:val="00566F64"/>
    <w:rsid w:val="00567AC2"/>
    <w:rsid w:val="005709CF"/>
    <w:rsid w:val="00571CDE"/>
    <w:rsid w:val="00572882"/>
    <w:rsid w:val="005730BD"/>
    <w:rsid w:val="005738B3"/>
    <w:rsid w:val="0057516D"/>
    <w:rsid w:val="00575EE3"/>
    <w:rsid w:val="00587A62"/>
    <w:rsid w:val="0059072B"/>
    <w:rsid w:val="00590795"/>
    <w:rsid w:val="00591DF2"/>
    <w:rsid w:val="00595C2E"/>
    <w:rsid w:val="00597C1D"/>
    <w:rsid w:val="005A0C33"/>
    <w:rsid w:val="005A76D7"/>
    <w:rsid w:val="005B077C"/>
    <w:rsid w:val="005B12C1"/>
    <w:rsid w:val="005B53EB"/>
    <w:rsid w:val="005B6CC5"/>
    <w:rsid w:val="005B7B4D"/>
    <w:rsid w:val="005C5EB5"/>
    <w:rsid w:val="005D373F"/>
    <w:rsid w:val="005D47D9"/>
    <w:rsid w:val="005D5D04"/>
    <w:rsid w:val="005D67D5"/>
    <w:rsid w:val="005D69AC"/>
    <w:rsid w:val="005D6CCB"/>
    <w:rsid w:val="005E2C26"/>
    <w:rsid w:val="005E2C8C"/>
    <w:rsid w:val="005E395B"/>
    <w:rsid w:val="005E6041"/>
    <w:rsid w:val="005F123E"/>
    <w:rsid w:val="005F1B6E"/>
    <w:rsid w:val="005F27D0"/>
    <w:rsid w:val="005F3A49"/>
    <w:rsid w:val="005F565E"/>
    <w:rsid w:val="005F5C2F"/>
    <w:rsid w:val="005F695A"/>
    <w:rsid w:val="006002B1"/>
    <w:rsid w:val="00601992"/>
    <w:rsid w:val="006066D4"/>
    <w:rsid w:val="00614556"/>
    <w:rsid w:val="006148BF"/>
    <w:rsid w:val="0061560E"/>
    <w:rsid w:val="00616806"/>
    <w:rsid w:val="0061794C"/>
    <w:rsid w:val="00620137"/>
    <w:rsid w:val="00623507"/>
    <w:rsid w:val="00623D8C"/>
    <w:rsid w:val="00633828"/>
    <w:rsid w:val="00636A80"/>
    <w:rsid w:val="006408A6"/>
    <w:rsid w:val="0064412C"/>
    <w:rsid w:val="00646BF2"/>
    <w:rsid w:val="006509EA"/>
    <w:rsid w:val="00651DD0"/>
    <w:rsid w:val="0065261D"/>
    <w:rsid w:val="00653C1B"/>
    <w:rsid w:val="00662C59"/>
    <w:rsid w:val="00665B5C"/>
    <w:rsid w:val="00666F87"/>
    <w:rsid w:val="00670398"/>
    <w:rsid w:val="00672A51"/>
    <w:rsid w:val="0067535E"/>
    <w:rsid w:val="006764A1"/>
    <w:rsid w:val="00676D99"/>
    <w:rsid w:val="006815B5"/>
    <w:rsid w:val="006839C2"/>
    <w:rsid w:val="00683B4D"/>
    <w:rsid w:val="00686056"/>
    <w:rsid w:val="00690A26"/>
    <w:rsid w:val="00691A80"/>
    <w:rsid w:val="00692D9C"/>
    <w:rsid w:val="00694B7F"/>
    <w:rsid w:val="006A0802"/>
    <w:rsid w:val="006A146E"/>
    <w:rsid w:val="006A36FD"/>
    <w:rsid w:val="006A5775"/>
    <w:rsid w:val="006B0B69"/>
    <w:rsid w:val="006B1806"/>
    <w:rsid w:val="006B1E2D"/>
    <w:rsid w:val="006B258F"/>
    <w:rsid w:val="006B39DB"/>
    <w:rsid w:val="006B4FE5"/>
    <w:rsid w:val="006B6610"/>
    <w:rsid w:val="006B7602"/>
    <w:rsid w:val="006C0051"/>
    <w:rsid w:val="006C0F64"/>
    <w:rsid w:val="006C1DBC"/>
    <w:rsid w:val="006C2D8E"/>
    <w:rsid w:val="006C33E5"/>
    <w:rsid w:val="006C4E96"/>
    <w:rsid w:val="006C5AE5"/>
    <w:rsid w:val="006C6495"/>
    <w:rsid w:val="006D0A1A"/>
    <w:rsid w:val="006D0A67"/>
    <w:rsid w:val="006D0C4E"/>
    <w:rsid w:val="006D1873"/>
    <w:rsid w:val="006D2918"/>
    <w:rsid w:val="006D5C60"/>
    <w:rsid w:val="006D7D29"/>
    <w:rsid w:val="006E0949"/>
    <w:rsid w:val="006E0A23"/>
    <w:rsid w:val="006E11C0"/>
    <w:rsid w:val="006E6C7F"/>
    <w:rsid w:val="006E7040"/>
    <w:rsid w:val="006F1A54"/>
    <w:rsid w:val="006F247C"/>
    <w:rsid w:val="006F2C5F"/>
    <w:rsid w:val="006F7ABB"/>
    <w:rsid w:val="0070052D"/>
    <w:rsid w:val="00703CE2"/>
    <w:rsid w:val="00706D76"/>
    <w:rsid w:val="0070791E"/>
    <w:rsid w:val="00711A67"/>
    <w:rsid w:val="0071272B"/>
    <w:rsid w:val="00714051"/>
    <w:rsid w:val="00715001"/>
    <w:rsid w:val="007240FC"/>
    <w:rsid w:val="00724A73"/>
    <w:rsid w:val="00724B1D"/>
    <w:rsid w:val="007260C6"/>
    <w:rsid w:val="00726672"/>
    <w:rsid w:val="00730AFB"/>
    <w:rsid w:val="00732CA8"/>
    <w:rsid w:val="00735D72"/>
    <w:rsid w:val="00743B44"/>
    <w:rsid w:val="00756D57"/>
    <w:rsid w:val="0076284D"/>
    <w:rsid w:val="00762E45"/>
    <w:rsid w:val="00762EC9"/>
    <w:rsid w:val="007664F8"/>
    <w:rsid w:val="00770132"/>
    <w:rsid w:val="00770C3B"/>
    <w:rsid w:val="00774299"/>
    <w:rsid w:val="00774D54"/>
    <w:rsid w:val="0077613C"/>
    <w:rsid w:val="0077622E"/>
    <w:rsid w:val="00781AC0"/>
    <w:rsid w:val="00782782"/>
    <w:rsid w:val="00782E87"/>
    <w:rsid w:val="0078455D"/>
    <w:rsid w:val="00787A9E"/>
    <w:rsid w:val="00795ADA"/>
    <w:rsid w:val="00795CA9"/>
    <w:rsid w:val="00795F8A"/>
    <w:rsid w:val="007972F3"/>
    <w:rsid w:val="007A09CF"/>
    <w:rsid w:val="007A1394"/>
    <w:rsid w:val="007A1E24"/>
    <w:rsid w:val="007A2615"/>
    <w:rsid w:val="007A49CA"/>
    <w:rsid w:val="007A5CD2"/>
    <w:rsid w:val="007B0899"/>
    <w:rsid w:val="007B656C"/>
    <w:rsid w:val="007C00AE"/>
    <w:rsid w:val="007C135B"/>
    <w:rsid w:val="007C4370"/>
    <w:rsid w:val="007C61D8"/>
    <w:rsid w:val="007D07C4"/>
    <w:rsid w:val="007D1838"/>
    <w:rsid w:val="007D24A6"/>
    <w:rsid w:val="007D563E"/>
    <w:rsid w:val="007E5A22"/>
    <w:rsid w:val="007E73A2"/>
    <w:rsid w:val="007F22C3"/>
    <w:rsid w:val="007F481F"/>
    <w:rsid w:val="007F4BF4"/>
    <w:rsid w:val="007F51C5"/>
    <w:rsid w:val="007F660B"/>
    <w:rsid w:val="007F6817"/>
    <w:rsid w:val="00802F13"/>
    <w:rsid w:val="00803263"/>
    <w:rsid w:val="008051F8"/>
    <w:rsid w:val="008059D7"/>
    <w:rsid w:val="00807082"/>
    <w:rsid w:val="00810087"/>
    <w:rsid w:val="00811602"/>
    <w:rsid w:val="00811BED"/>
    <w:rsid w:val="00812BE3"/>
    <w:rsid w:val="00813344"/>
    <w:rsid w:val="00815622"/>
    <w:rsid w:val="00815CCE"/>
    <w:rsid w:val="00816EF8"/>
    <w:rsid w:val="00817EF7"/>
    <w:rsid w:val="0082055C"/>
    <w:rsid w:val="00821733"/>
    <w:rsid w:val="00822366"/>
    <w:rsid w:val="0082252F"/>
    <w:rsid w:val="00825859"/>
    <w:rsid w:val="00826640"/>
    <w:rsid w:val="0082793A"/>
    <w:rsid w:val="0083131C"/>
    <w:rsid w:val="00831736"/>
    <w:rsid w:val="00832627"/>
    <w:rsid w:val="00833356"/>
    <w:rsid w:val="00833BF9"/>
    <w:rsid w:val="008343C6"/>
    <w:rsid w:val="00835667"/>
    <w:rsid w:val="00836B54"/>
    <w:rsid w:val="0084001C"/>
    <w:rsid w:val="00842841"/>
    <w:rsid w:val="00843FA4"/>
    <w:rsid w:val="0084578D"/>
    <w:rsid w:val="00850445"/>
    <w:rsid w:val="00850F92"/>
    <w:rsid w:val="00851D06"/>
    <w:rsid w:val="0085272C"/>
    <w:rsid w:val="0085322E"/>
    <w:rsid w:val="00855FB9"/>
    <w:rsid w:val="008566BB"/>
    <w:rsid w:val="008601C0"/>
    <w:rsid w:val="0086284A"/>
    <w:rsid w:val="0086520F"/>
    <w:rsid w:val="008655D9"/>
    <w:rsid w:val="0086605F"/>
    <w:rsid w:val="00867390"/>
    <w:rsid w:val="0086741B"/>
    <w:rsid w:val="008715F8"/>
    <w:rsid w:val="008730D4"/>
    <w:rsid w:val="00873CAF"/>
    <w:rsid w:val="00873EB2"/>
    <w:rsid w:val="008746DF"/>
    <w:rsid w:val="00875CAD"/>
    <w:rsid w:val="00876840"/>
    <w:rsid w:val="008801BF"/>
    <w:rsid w:val="00882B40"/>
    <w:rsid w:val="00882C4F"/>
    <w:rsid w:val="00884B36"/>
    <w:rsid w:val="008855D7"/>
    <w:rsid w:val="00887D7C"/>
    <w:rsid w:val="00893906"/>
    <w:rsid w:val="00894018"/>
    <w:rsid w:val="00897094"/>
    <w:rsid w:val="008A2E30"/>
    <w:rsid w:val="008A3409"/>
    <w:rsid w:val="008A3494"/>
    <w:rsid w:val="008A5118"/>
    <w:rsid w:val="008B0639"/>
    <w:rsid w:val="008B1124"/>
    <w:rsid w:val="008B3304"/>
    <w:rsid w:val="008B5980"/>
    <w:rsid w:val="008B5A56"/>
    <w:rsid w:val="008B73A5"/>
    <w:rsid w:val="008B7B77"/>
    <w:rsid w:val="008C1B6A"/>
    <w:rsid w:val="008C1DAB"/>
    <w:rsid w:val="008C22B2"/>
    <w:rsid w:val="008C4297"/>
    <w:rsid w:val="008C43E0"/>
    <w:rsid w:val="008C4F76"/>
    <w:rsid w:val="008C5155"/>
    <w:rsid w:val="008C5E7B"/>
    <w:rsid w:val="008C70DF"/>
    <w:rsid w:val="008C71C4"/>
    <w:rsid w:val="008D231D"/>
    <w:rsid w:val="008D276F"/>
    <w:rsid w:val="008D33DF"/>
    <w:rsid w:val="008D5FFE"/>
    <w:rsid w:val="008D6696"/>
    <w:rsid w:val="008E0388"/>
    <w:rsid w:val="008E0ABF"/>
    <w:rsid w:val="008E54E6"/>
    <w:rsid w:val="008E5B43"/>
    <w:rsid w:val="008E7297"/>
    <w:rsid w:val="008F122A"/>
    <w:rsid w:val="008F60C1"/>
    <w:rsid w:val="008F7A03"/>
    <w:rsid w:val="008F7A95"/>
    <w:rsid w:val="00901927"/>
    <w:rsid w:val="00903790"/>
    <w:rsid w:val="009041F3"/>
    <w:rsid w:val="00904D03"/>
    <w:rsid w:val="00913983"/>
    <w:rsid w:val="00913D7B"/>
    <w:rsid w:val="00914351"/>
    <w:rsid w:val="00914510"/>
    <w:rsid w:val="00920310"/>
    <w:rsid w:val="00920337"/>
    <w:rsid w:val="00921F6B"/>
    <w:rsid w:val="00922E35"/>
    <w:rsid w:val="00924C3C"/>
    <w:rsid w:val="00926C47"/>
    <w:rsid w:val="009273CE"/>
    <w:rsid w:val="00931F19"/>
    <w:rsid w:val="00932BA0"/>
    <w:rsid w:val="009340B5"/>
    <w:rsid w:val="00934162"/>
    <w:rsid w:val="0094043A"/>
    <w:rsid w:val="00945123"/>
    <w:rsid w:val="0094547D"/>
    <w:rsid w:val="00953670"/>
    <w:rsid w:val="009538FD"/>
    <w:rsid w:val="00955BD8"/>
    <w:rsid w:val="0096036A"/>
    <w:rsid w:val="00964D76"/>
    <w:rsid w:val="00964F5D"/>
    <w:rsid w:val="00967939"/>
    <w:rsid w:val="00967D93"/>
    <w:rsid w:val="00971FCF"/>
    <w:rsid w:val="00973522"/>
    <w:rsid w:val="00974E08"/>
    <w:rsid w:val="009766E6"/>
    <w:rsid w:val="0097704D"/>
    <w:rsid w:val="00977866"/>
    <w:rsid w:val="00980174"/>
    <w:rsid w:val="00981EFC"/>
    <w:rsid w:val="0099058F"/>
    <w:rsid w:val="009907D3"/>
    <w:rsid w:val="009908FA"/>
    <w:rsid w:val="00991566"/>
    <w:rsid w:val="009915BE"/>
    <w:rsid w:val="00991961"/>
    <w:rsid w:val="00991B4D"/>
    <w:rsid w:val="00992D52"/>
    <w:rsid w:val="00993BEF"/>
    <w:rsid w:val="009956CA"/>
    <w:rsid w:val="00995C75"/>
    <w:rsid w:val="0099743D"/>
    <w:rsid w:val="009A1BE8"/>
    <w:rsid w:val="009A7C94"/>
    <w:rsid w:val="009B0EAC"/>
    <w:rsid w:val="009B4C52"/>
    <w:rsid w:val="009B4D89"/>
    <w:rsid w:val="009B7379"/>
    <w:rsid w:val="009B7787"/>
    <w:rsid w:val="009C0430"/>
    <w:rsid w:val="009C05A1"/>
    <w:rsid w:val="009C631D"/>
    <w:rsid w:val="009C64AB"/>
    <w:rsid w:val="009D0EF9"/>
    <w:rsid w:val="009D20D3"/>
    <w:rsid w:val="009D56E5"/>
    <w:rsid w:val="009D6817"/>
    <w:rsid w:val="009D7565"/>
    <w:rsid w:val="009E16CD"/>
    <w:rsid w:val="009E53DF"/>
    <w:rsid w:val="009E5C47"/>
    <w:rsid w:val="009E61C6"/>
    <w:rsid w:val="009E670C"/>
    <w:rsid w:val="009F2AC7"/>
    <w:rsid w:val="00A00100"/>
    <w:rsid w:val="00A00ADC"/>
    <w:rsid w:val="00A02284"/>
    <w:rsid w:val="00A02F9E"/>
    <w:rsid w:val="00A03B48"/>
    <w:rsid w:val="00A05D9C"/>
    <w:rsid w:val="00A11A35"/>
    <w:rsid w:val="00A134E9"/>
    <w:rsid w:val="00A13DF7"/>
    <w:rsid w:val="00A14557"/>
    <w:rsid w:val="00A200E1"/>
    <w:rsid w:val="00A25B9C"/>
    <w:rsid w:val="00A32F59"/>
    <w:rsid w:val="00A33C2D"/>
    <w:rsid w:val="00A359B8"/>
    <w:rsid w:val="00A41AFF"/>
    <w:rsid w:val="00A42591"/>
    <w:rsid w:val="00A43113"/>
    <w:rsid w:val="00A4416D"/>
    <w:rsid w:val="00A448A3"/>
    <w:rsid w:val="00A45A9D"/>
    <w:rsid w:val="00A46AB1"/>
    <w:rsid w:val="00A47769"/>
    <w:rsid w:val="00A50C88"/>
    <w:rsid w:val="00A53F65"/>
    <w:rsid w:val="00A5634A"/>
    <w:rsid w:val="00A65EF3"/>
    <w:rsid w:val="00A70DA7"/>
    <w:rsid w:val="00A712BA"/>
    <w:rsid w:val="00A72D6A"/>
    <w:rsid w:val="00A75AFE"/>
    <w:rsid w:val="00A76111"/>
    <w:rsid w:val="00A77746"/>
    <w:rsid w:val="00A7787B"/>
    <w:rsid w:val="00A77A21"/>
    <w:rsid w:val="00A82E88"/>
    <w:rsid w:val="00A83C5E"/>
    <w:rsid w:val="00A84041"/>
    <w:rsid w:val="00A87650"/>
    <w:rsid w:val="00A96C88"/>
    <w:rsid w:val="00AA130D"/>
    <w:rsid w:val="00AA18AD"/>
    <w:rsid w:val="00AA1D1C"/>
    <w:rsid w:val="00AA20BC"/>
    <w:rsid w:val="00AA6BC0"/>
    <w:rsid w:val="00AA7513"/>
    <w:rsid w:val="00AA7C27"/>
    <w:rsid w:val="00AB3CE9"/>
    <w:rsid w:val="00AB3DE0"/>
    <w:rsid w:val="00AB6A0A"/>
    <w:rsid w:val="00AC0495"/>
    <w:rsid w:val="00AC6689"/>
    <w:rsid w:val="00AD17A0"/>
    <w:rsid w:val="00AD7917"/>
    <w:rsid w:val="00AE3480"/>
    <w:rsid w:val="00AE411F"/>
    <w:rsid w:val="00AE45D3"/>
    <w:rsid w:val="00AE487F"/>
    <w:rsid w:val="00AE4C70"/>
    <w:rsid w:val="00AE5B93"/>
    <w:rsid w:val="00AE694A"/>
    <w:rsid w:val="00AE7872"/>
    <w:rsid w:val="00AF0915"/>
    <w:rsid w:val="00AF55C9"/>
    <w:rsid w:val="00B009B3"/>
    <w:rsid w:val="00B0119C"/>
    <w:rsid w:val="00B05DA5"/>
    <w:rsid w:val="00B05E91"/>
    <w:rsid w:val="00B1100C"/>
    <w:rsid w:val="00B14306"/>
    <w:rsid w:val="00B15AC1"/>
    <w:rsid w:val="00B1778B"/>
    <w:rsid w:val="00B17A51"/>
    <w:rsid w:val="00B22270"/>
    <w:rsid w:val="00B23136"/>
    <w:rsid w:val="00B265D2"/>
    <w:rsid w:val="00B317F6"/>
    <w:rsid w:val="00B3266C"/>
    <w:rsid w:val="00B328DB"/>
    <w:rsid w:val="00B32E48"/>
    <w:rsid w:val="00B3390E"/>
    <w:rsid w:val="00B33E3A"/>
    <w:rsid w:val="00B34441"/>
    <w:rsid w:val="00B34F3A"/>
    <w:rsid w:val="00B40EEF"/>
    <w:rsid w:val="00B41762"/>
    <w:rsid w:val="00B42049"/>
    <w:rsid w:val="00B42F13"/>
    <w:rsid w:val="00B45569"/>
    <w:rsid w:val="00B4672A"/>
    <w:rsid w:val="00B46EFC"/>
    <w:rsid w:val="00B547E1"/>
    <w:rsid w:val="00B5558A"/>
    <w:rsid w:val="00B55FA8"/>
    <w:rsid w:val="00B604CA"/>
    <w:rsid w:val="00B63F17"/>
    <w:rsid w:val="00B64FC8"/>
    <w:rsid w:val="00B66699"/>
    <w:rsid w:val="00B66DE0"/>
    <w:rsid w:val="00B715DD"/>
    <w:rsid w:val="00B719CF"/>
    <w:rsid w:val="00B71DB6"/>
    <w:rsid w:val="00B73659"/>
    <w:rsid w:val="00B765BF"/>
    <w:rsid w:val="00B76C53"/>
    <w:rsid w:val="00B817FB"/>
    <w:rsid w:val="00B82A5C"/>
    <w:rsid w:val="00B836C4"/>
    <w:rsid w:val="00B87334"/>
    <w:rsid w:val="00B923B6"/>
    <w:rsid w:val="00B938BA"/>
    <w:rsid w:val="00B93A4A"/>
    <w:rsid w:val="00B93FE3"/>
    <w:rsid w:val="00B94FD1"/>
    <w:rsid w:val="00B9515E"/>
    <w:rsid w:val="00B96D3D"/>
    <w:rsid w:val="00BA5A9D"/>
    <w:rsid w:val="00BA5EE4"/>
    <w:rsid w:val="00BA6E85"/>
    <w:rsid w:val="00BB204B"/>
    <w:rsid w:val="00BB5676"/>
    <w:rsid w:val="00BB69A1"/>
    <w:rsid w:val="00BC56A3"/>
    <w:rsid w:val="00BC7709"/>
    <w:rsid w:val="00BD0E8E"/>
    <w:rsid w:val="00BD16C3"/>
    <w:rsid w:val="00BD1CFC"/>
    <w:rsid w:val="00BD583D"/>
    <w:rsid w:val="00BD5B3D"/>
    <w:rsid w:val="00BE0867"/>
    <w:rsid w:val="00BE0ACD"/>
    <w:rsid w:val="00BE11DB"/>
    <w:rsid w:val="00BE13C8"/>
    <w:rsid w:val="00BE4785"/>
    <w:rsid w:val="00BE4DCB"/>
    <w:rsid w:val="00BE6A8F"/>
    <w:rsid w:val="00BF038D"/>
    <w:rsid w:val="00BF147C"/>
    <w:rsid w:val="00BF14DA"/>
    <w:rsid w:val="00BF32CF"/>
    <w:rsid w:val="00BF56ED"/>
    <w:rsid w:val="00BF7F76"/>
    <w:rsid w:val="00C007DB"/>
    <w:rsid w:val="00C00B42"/>
    <w:rsid w:val="00C011CA"/>
    <w:rsid w:val="00C01543"/>
    <w:rsid w:val="00C03AD8"/>
    <w:rsid w:val="00C03BB4"/>
    <w:rsid w:val="00C065C9"/>
    <w:rsid w:val="00C068EC"/>
    <w:rsid w:val="00C12E34"/>
    <w:rsid w:val="00C138B1"/>
    <w:rsid w:val="00C13F7B"/>
    <w:rsid w:val="00C14067"/>
    <w:rsid w:val="00C145EC"/>
    <w:rsid w:val="00C2122C"/>
    <w:rsid w:val="00C21706"/>
    <w:rsid w:val="00C22B46"/>
    <w:rsid w:val="00C241B4"/>
    <w:rsid w:val="00C24E1E"/>
    <w:rsid w:val="00C25835"/>
    <w:rsid w:val="00C26E3F"/>
    <w:rsid w:val="00C27B7D"/>
    <w:rsid w:val="00C34302"/>
    <w:rsid w:val="00C35238"/>
    <w:rsid w:val="00C36B93"/>
    <w:rsid w:val="00C40883"/>
    <w:rsid w:val="00C40D68"/>
    <w:rsid w:val="00C42D5A"/>
    <w:rsid w:val="00C451CB"/>
    <w:rsid w:val="00C4526D"/>
    <w:rsid w:val="00C46555"/>
    <w:rsid w:val="00C47556"/>
    <w:rsid w:val="00C47983"/>
    <w:rsid w:val="00C53657"/>
    <w:rsid w:val="00C53875"/>
    <w:rsid w:val="00C55D5B"/>
    <w:rsid w:val="00C60B87"/>
    <w:rsid w:val="00C62AB2"/>
    <w:rsid w:val="00C6302B"/>
    <w:rsid w:val="00C64A8F"/>
    <w:rsid w:val="00C64FA8"/>
    <w:rsid w:val="00C66518"/>
    <w:rsid w:val="00C7244A"/>
    <w:rsid w:val="00C747F5"/>
    <w:rsid w:val="00C765B8"/>
    <w:rsid w:val="00C76F49"/>
    <w:rsid w:val="00C7751B"/>
    <w:rsid w:val="00C8249D"/>
    <w:rsid w:val="00C82980"/>
    <w:rsid w:val="00C82E72"/>
    <w:rsid w:val="00C84AA0"/>
    <w:rsid w:val="00C85C21"/>
    <w:rsid w:val="00C86CBF"/>
    <w:rsid w:val="00C86F67"/>
    <w:rsid w:val="00C90FEC"/>
    <w:rsid w:val="00C910E7"/>
    <w:rsid w:val="00C91EDA"/>
    <w:rsid w:val="00C93A14"/>
    <w:rsid w:val="00C94964"/>
    <w:rsid w:val="00C96644"/>
    <w:rsid w:val="00C96F72"/>
    <w:rsid w:val="00C9784C"/>
    <w:rsid w:val="00CA19C0"/>
    <w:rsid w:val="00CA27BB"/>
    <w:rsid w:val="00CA3937"/>
    <w:rsid w:val="00CA5402"/>
    <w:rsid w:val="00CA79BD"/>
    <w:rsid w:val="00CB0418"/>
    <w:rsid w:val="00CB0C79"/>
    <w:rsid w:val="00CB12DC"/>
    <w:rsid w:val="00CB30A1"/>
    <w:rsid w:val="00CB3985"/>
    <w:rsid w:val="00CB63C1"/>
    <w:rsid w:val="00CC03AC"/>
    <w:rsid w:val="00CC3D8F"/>
    <w:rsid w:val="00CC3E9F"/>
    <w:rsid w:val="00CC6FF2"/>
    <w:rsid w:val="00CD044C"/>
    <w:rsid w:val="00CD1A20"/>
    <w:rsid w:val="00CE0083"/>
    <w:rsid w:val="00CE0EB8"/>
    <w:rsid w:val="00CE6F8A"/>
    <w:rsid w:val="00CE700A"/>
    <w:rsid w:val="00CE7959"/>
    <w:rsid w:val="00CF01F8"/>
    <w:rsid w:val="00CF52FF"/>
    <w:rsid w:val="00CF5826"/>
    <w:rsid w:val="00CF6820"/>
    <w:rsid w:val="00D0249B"/>
    <w:rsid w:val="00D027BA"/>
    <w:rsid w:val="00D05CB6"/>
    <w:rsid w:val="00D06A8E"/>
    <w:rsid w:val="00D06D85"/>
    <w:rsid w:val="00D07DBA"/>
    <w:rsid w:val="00D10D70"/>
    <w:rsid w:val="00D11811"/>
    <w:rsid w:val="00D161AA"/>
    <w:rsid w:val="00D16853"/>
    <w:rsid w:val="00D20A26"/>
    <w:rsid w:val="00D225CE"/>
    <w:rsid w:val="00D2485A"/>
    <w:rsid w:val="00D27AAA"/>
    <w:rsid w:val="00D30B9F"/>
    <w:rsid w:val="00D31495"/>
    <w:rsid w:val="00D314A4"/>
    <w:rsid w:val="00D336BF"/>
    <w:rsid w:val="00D33CA9"/>
    <w:rsid w:val="00D36E05"/>
    <w:rsid w:val="00D434F5"/>
    <w:rsid w:val="00D44917"/>
    <w:rsid w:val="00D45219"/>
    <w:rsid w:val="00D46851"/>
    <w:rsid w:val="00D46C43"/>
    <w:rsid w:val="00D46D8D"/>
    <w:rsid w:val="00D52865"/>
    <w:rsid w:val="00D54B77"/>
    <w:rsid w:val="00D55AA3"/>
    <w:rsid w:val="00D56EA1"/>
    <w:rsid w:val="00D614F2"/>
    <w:rsid w:val="00D615B6"/>
    <w:rsid w:val="00D67357"/>
    <w:rsid w:val="00D6782D"/>
    <w:rsid w:val="00D72329"/>
    <w:rsid w:val="00D7252C"/>
    <w:rsid w:val="00D73EB9"/>
    <w:rsid w:val="00D75767"/>
    <w:rsid w:val="00D81E22"/>
    <w:rsid w:val="00D90FB1"/>
    <w:rsid w:val="00D94876"/>
    <w:rsid w:val="00D9769E"/>
    <w:rsid w:val="00DA234D"/>
    <w:rsid w:val="00DA27A1"/>
    <w:rsid w:val="00DA3429"/>
    <w:rsid w:val="00DA38D4"/>
    <w:rsid w:val="00DA765E"/>
    <w:rsid w:val="00DA7FB6"/>
    <w:rsid w:val="00DB0F82"/>
    <w:rsid w:val="00DB4B8E"/>
    <w:rsid w:val="00DC370B"/>
    <w:rsid w:val="00DC3BB9"/>
    <w:rsid w:val="00DC3D6C"/>
    <w:rsid w:val="00DC6788"/>
    <w:rsid w:val="00DD24FB"/>
    <w:rsid w:val="00DD4F06"/>
    <w:rsid w:val="00DD77BB"/>
    <w:rsid w:val="00DE06AE"/>
    <w:rsid w:val="00DE14EF"/>
    <w:rsid w:val="00DE6455"/>
    <w:rsid w:val="00DF0956"/>
    <w:rsid w:val="00DF0FF1"/>
    <w:rsid w:val="00DF49AE"/>
    <w:rsid w:val="00DF639C"/>
    <w:rsid w:val="00E01689"/>
    <w:rsid w:val="00E029D7"/>
    <w:rsid w:val="00E04F7A"/>
    <w:rsid w:val="00E04FF7"/>
    <w:rsid w:val="00E12E43"/>
    <w:rsid w:val="00E16312"/>
    <w:rsid w:val="00E16CEE"/>
    <w:rsid w:val="00E17100"/>
    <w:rsid w:val="00E224F7"/>
    <w:rsid w:val="00E22694"/>
    <w:rsid w:val="00E25346"/>
    <w:rsid w:val="00E25A07"/>
    <w:rsid w:val="00E30027"/>
    <w:rsid w:val="00E30A6B"/>
    <w:rsid w:val="00E30B8F"/>
    <w:rsid w:val="00E33794"/>
    <w:rsid w:val="00E341F8"/>
    <w:rsid w:val="00E34A99"/>
    <w:rsid w:val="00E34D2E"/>
    <w:rsid w:val="00E360B9"/>
    <w:rsid w:val="00E36C89"/>
    <w:rsid w:val="00E406B1"/>
    <w:rsid w:val="00E43ECE"/>
    <w:rsid w:val="00E44D93"/>
    <w:rsid w:val="00E453A5"/>
    <w:rsid w:val="00E4585E"/>
    <w:rsid w:val="00E51370"/>
    <w:rsid w:val="00E5206E"/>
    <w:rsid w:val="00E54DFB"/>
    <w:rsid w:val="00E55D7A"/>
    <w:rsid w:val="00E56162"/>
    <w:rsid w:val="00E56D57"/>
    <w:rsid w:val="00E62D5E"/>
    <w:rsid w:val="00E64F7F"/>
    <w:rsid w:val="00E6583B"/>
    <w:rsid w:val="00E72CBC"/>
    <w:rsid w:val="00E751C8"/>
    <w:rsid w:val="00E83BBD"/>
    <w:rsid w:val="00E86699"/>
    <w:rsid w:val="00E8677E"/>
    <w:rsid w:val="00E87C0C"/>
    <w:rsid w:val="00E9025D"/>
    <w:rsid w:val="00E91CB9"/>
    <w:rsid w:val="00E93434"/>
    <w:rsid w:val="00E9665B"/>
    <w:rsid w:val="00EA26F3"/>
    <w:rsid w:val="00EA74B5"/>
    <w:rsid w:val="00EB0039"/>
    <w:rsid w:val="00EB135B"/>
    <w:rsid w:val="00EB1ACB"/>
    <w:rsid w:val="00EB45F6"/>
    <w:rsid w:val="00EC15B5"/>
    <w:rsid w:val="00EC19DA"/>
    <w:rsid w:val="00EC2369"/>
    <w:rsid w:val="00EC2601"/>
    <w:rsid w:val="00EC497D"/>
    <w:rsid w:val="00EC4E19"/>
    <w:rsid w:val="00EC68EF"/>
    <w:rsid w:val="00EC7922"/>
    <w:rsid w:val="00ED0F06"/>
    <w:rsid w:val="00ED3159"/>
    <w:rsid w:val="00ED354B"/>
    <w:rsid w:val="00ED7025"/>
    <w:rsid w:val="00EE0D74"/>
    <w:rsid w:val="00EE2797"/>
    <w:rsid w:val="00EE7F9D"/>
    <w:rsid w:val="00EF049C"/>
    <w:rsid w:val="00EF0709"/>
    <w:rsid w:val="00EF2A85"/>
    <w:rsid w:val="00EF3FD0"/>
    <w:rsid w:val="00EF4166"/>
    <w:rsid w:val="00EF4F6B"/>
    <w:rsid w:val="00EF582E"/>
    <w:rsid w:val="00F050C2"/>
    <w:rsid w:val="00F050FE"/>
    <w:rsid w:val="00F062DF"/>
    <w:rsid w:val="00F07E73"/>
    <w:rsid w:val="00F14D6A"/>
    <w:rsid w:val="00F1539D"/>
    <w:rsid w:val="00F15522"/>
    <w:rsid w:val="00F1755E"/>
    <w:rsid w:val="00F20DC4"/>
    <w:rsid w:val="00F22C85"/>
    <w:rsid w:val="00F23096"/>
    <w:rsid w:val="00F244D9"/>
    <w:rsid w:val="00F25159"/>
    <w:rsid w:val="00F252CD"/>
    <w:rsid w:val="00F269EC"/>
    <w:rsid w:val="00F352F3"/>
    <w:rsid w:val="00F35DEB"/>
    <w:rsid w:val="00F3729C"/>
    <w:rsid w:val="00F37F87"/>
    <w:rsid w:val="00F4005A"/>
    <w:rsid w:val="00F42765"/>
    <w:rsid w:val="00F42BE0"/>
    <w:rsid w:val="00F4641B"/>
    <w:rsid w:val="00F47DB2"/>
    <w:rsid w:val="00F52F41"/>
    <w:rsid w:val="00F53ED9"/>
    <w:rsid w:val="00F568FE"/>
    <w:rsid w:val="00F572E1"/>
    <w:rsid w:val="00F60A98"/>
    <w:rsid w:val="00F6674B"/>
    <w:rsid w:val="00F67EAD"/>
    <w:rsid w:val="00F72605"/>
    <w:rsid w:val="00F74731"/>
    <w:rsid w:val="00F76A1B"/>
    <w:rsid w:val="00F76EDC"/>
    <w:rsid w:val="00F81513"/>
    <w:rsid w:val="00F81CC0"/>
    <w:rsid w:val="00F81EFB"/>
    <w:rsid w:val="00F82AC7"/>
    <w:rsid w:val="00F83351"/>
    <w:rsid w:val="00F85306"/>
    <w:rsid w:val="00F864EC"/>
    <w:rsid w:val="00F86E29"/>
    <w:rsid w:val="00F874C3"/>
    <w:rsid w:val="00F87A78"/>
    <w:rsid w:val="00F90533"/>
    <w:rsid w:val="00F957B5"/>
    <w:rsid w:val="00FA3325"/>
    <w:rsid w:val="00FA346D"/>
    <w:rsid w:val="00FA4B52"/>
    <w:rsid w:val="00FA68DD"/>
    <w:rsid w:val="00FA71A4"/>
    <w:rsid w:val="00FB579F"/>
    <w:rsid w:val="00FB647A"/>
    <w:rsid w:val="00FB7A16"/>
    <w:rsid w:val="00FB7F69"/>
    <w:rsid w:val="00FC382F"/>
    <w:rsid w:val="00FC42B4"/>
    <w:rsid w:val="00FC57F7"/>
    <w:rsid w:val="00FD0EBE"/>
    <w:rsid w:val="00FD1130"/>
    <w:rsid w:val="00FD5A88"/>
    <w:rsid w:val="00FD5AB3"/>
    <w:rsid w:val="00FD6E0E"/>
    <w:rsid w:val="00FE0CD5"/>
    <w:rsid w:val="00FE631D"/>
    <w:rsid w:val="00FF0CF0"/>
    <w:rsid w:val="00FF1B6A"/>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84B16"/>
    <w:rPr>
      <w:rFonts w:ascii="AvenirNext LT Pro Regular" w:hAnsi="AvenirNext LT Pro Regular"/>
      <w:color w:val="002060"/>
      <w:sz w:val="20"/>
    </w:rPr>
  </w:style>
  <w:style w:type="paragraph" w:styleId="berschrift1">
    <w:name w:val="heading 1"/>
    <w:aliases w:val="Headline"/>
    <w:basedOn w:val="Standard"/>
    <w:link w:val="berschrift1Zchn"/>
    <w:uiPriority w:val="9"/>
    <w:qFormat/>
    <w:rsid w:val="00AA130D"/>
    <w:pPr>
      <w:spacing w:before="80" w:line="240" w:lineRule="auto"/>
      <w:ind w:left="-284"/>
      <w:outlineLvl w:val="0"/>
    </w:pPr>
    <w:rPr>
      <w:rFonts w:ascii="Avenir Next Medium" w:hAnsi="Avenir Next Medium" w:cs="Arial"/>
      <w:sz w:val="36"/>
      <w:szCs w:val="42"/>
    </w:rPr>
  </w:style>
  <w:style w:type="paragraph" w:styleId="berschrift2">
    <w:name w:val="heading 2"/>
    <w:basedOn w:val="Standard"/>
    <w:next w:val="Standard"/>
    <w:link w:val="berschrift2Zchn"/>
    <w:uiPriority w:val="9"/>
    <w:unhideWhenUsed/>
    <w:qFormat/>
    <w:rsid w:val="00AA130D"/>
    <w:pPr>
      <w:keepNext/>
      <w:keepLines/>
      <w:numPr>
        <w:numId w:val="13"/>
      </w:numPr>
      <w:spacing w:before="40" w:after="0"/>
      <w:ind w:left="153" w:hanging="437"/>
      <w:outlineLvl w:val="1"/>
    </w:pPr>
    <w:rPr>
      <w:rFonts w:eastAsiaTheme="majorEastAsia" w:cs="Times New Roman (Überschriften"/>
      <w:b/>
      <w:sz w:val="24"/>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aliases w:val="Headline Zchn"/>
    <w:basedOn w:val="Absatz-Standardschriftart"/>
    <w:link w:val="berschrift1"/>
    <w:uiPriority w:val="9"/>
    <w:rsid w:val="00AA130D"/>
    <w:rPr>
      <w:rFonts w:ascii="Avenir Next Medium" w:hAnsi="Avenir Next Medium" w:cs="Arial"/>
      <w:color w:val="002060"/>
      <w:sz w:val="36"/>
      <w:szCs w:val="42"/>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KeinLeerraum">
    <w:name w:val="No Spacing"/>
    <w:aliases w:val="Fliesstext"/>
    <w:basedOn w:val="Standard"/>
    <w:uiPriority w:val="1"/>
    <w:qFormat/>
    <w:rsid w:val="00C25835"/>
    <w:pPr>
      <w:spacing w:after="0" w:line="300" w:lineRule="auto"/>
      <w:ind w:left="-284"/>
    </w:pPr>
    <w:rPr>
      <w:rFonts w:cs="Arial"/>
      <w:szCs w:val="20"/>
    </w:rPr>
  </w:style>
  <w:style w:type="character" w:customStyle="1" w:styleId="cf01">
    <w:name w:val="cf01"/>
    <w:basedOn w:val="Absatz-Standardschriftart"/>
    <w:rsid w:val="00C25835"/>
    <w:rPr>
      <w:rFonts w:ascii="Segoe UI" w:hAnsi="Segoe UI" w:cs="Segoe UI" w:hint="default"/>
      <w:sz w:val="18"/>
      <w:szCs w:val="18"/>
    </w:rPr>
  </w:style>
  <w:style w:type="paragraph" w:customStyle="1" w:styleId="Default">
    <w:name w:val="Default"/>
    <w:rsid w:val="00E16312"/>
    <w:pPr>
      <w:autoSpaceDE w:val="0"/>
      <w:autoSpaceDN w:val="0"/>
      <w:adjustRightInd w:val="0"/>
      <w:spacing w:after="0" w:line="240" w:lineRule="auto"/>
    </w:pPr>
    <w:rPr>
      <w:rFonts w:ascii="AvenirNext LT Pro Regular" w:hAnsi="AvenirNext LT Pro Regular" w:cs="AvenirNext LT Pro Regular"/>
      <w:color w:val="000000"/>
      <w:sz w:val="24"/>
      <w:szCs w:val="24"/>
    </w:rPr>
  </w:style>
  <w:style w:type="paragraph" w:styleId="Titel">
    <w:name w:val="Title"/>
    <w:basedOn w:val="Standard"/>
    <w:next w:val="Standard"/>
    <w:link w:val="TitelZchn"/>
    <w:uiPriority w:val="10"/>
    <w:qFormat/>
    <w:rsid w:val="00E1631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16312"/>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rsid w:val="00AA130D"/>
    <w:rPr>
      <w:rFonts w:ascii="AvenirNext LT Pro Regular" w:eastAsiaTheme="majorEastAsia" w:hAnsi="AvenirNext LT Pro Regular" w:cs="Times New Roman (Überschriften"/>
      <w:b/>
      <w:color w:val="002060"/>
      <w:sz w:val="24"/>
      <w:szCs w:val="26"/>
    </w:rPr>
  </w:style>
  <w:style w:type="paragraph" w:styleId="Untertitel">
    <w:name w:val="Subtitle"/>
    <w:basedOn w:val="Standard"/>
    <w:next w:val="Standard"/>
    <w:link w:val="UntertitelZchn"/>
    <w:uiPriority w:val="11"/>
    <w:qFormat/>
    <w:rsid w:val="00E16312"/>
    <w:pPr>
      <w:numPr>
        <w:ilvl w:val="1"/>
      </w:numPr>
      <w:spacing w:after="160"/>
    </w:pPr>
    <w:rPr>
      <w:color w:val="5A5A5A" w:themeColor="text1" w:themeTint="A5"/>
      <w:spacing w:val="15"/>
    </w:rPr>
  </w:style>
  <w:style w:type="character" w:customStyle="1" w:styleId="UntertitelZchn">
    <w:name w:val="Untertitel Zchn"/>
    <w:basedOn w:val="Absatz-Standardschriftart"/>
    <w:link w:val="Untertitel"/>
    <w:uiPriority w:val="11"/>
    <w:rsid w:val="00E16312"/>
    <w:rPr>
      <w:color w:val="5A5A5A" w:themeColor="text1" w:themeTint="A5"/>
      <w:spacing w:val="15"/>
    </w:rPr>
  </w:style>
  <w:style w:type="character" w:styleId="Zeilennummer">
    <w:name w:val="line number"/>
    <w:basedOn w:val="Absatz-Standardschriftart"/>
    <w:uiPriority w:val="99"/>
    <w:semiHidden/>
    <w:unhideWhenUsed/>
    <w:rsid w:val="00B938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1846289272">
      <w:bodyDiv w:val="1"/>
      <w:marLeft w:val="0"/>
      <w:marRight w:val="0"/>
      <w:marTop w:val="0"/>
      <w:marBottom w:val="0"/>
      <w:divBdr>
        <w:top w:val="none" w:sz="0" w:space="0" w:color="auto"/>
        <w:left w:val="none" w:sz="0" w:space="0" w:color="auto"/>
        <w:bottom w:val="none" w:sz="0" w:space="0" w:color="auto"/>
        <w:right w:val="none" w:sz="0" w:space="0" w:color="auto"/>
      </w:divBdr>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rosa-alscher.com"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s.wolf@rosa-alscher.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tel:+49%20152%20389%20046%2075"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2.jpg"/><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customXml/itemProps2.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3F9EFC0-F78F-4EA6-8987-3E8C7CF4787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537</Words>
  <Characters>3388</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Volker Flegel</dc:creator>
  <cp:lastModifiedBy>Deivis Aronaitis</cp:lastModifiedBy>
  <cp:revision>42</cp:revision>
  <cp:lastPrinted>2023-10-01T10:17:00Z</cp:lastPrinted>
  <dcterms:created xsi:type="dcterms:W3CDTF">2023-08-09T13:33:00Z</dcterms:created>
  <dcterms:modified xsi:type="dcterms:W3CDTF">2023-10-04T10:40:00Z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